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E08" w:rsidRDefault="00E05E08" w:rsidP="009A364C">
      <w:pPr>
        <w:jc w:val="center"/>
        <w:rPr>
          <w:rFonts w:ascii="Times New Roman" w:hAnsi="Times New Roman" w:cs="Times New Roman"/>
          <w:b/>
          <w:bCs/>
          <w:u w:val="single"/>
        </w:rPr>
      </w:pPr>
      <w:r>
        <w:rPr>
          <w:rFonts w:ascii="Times New Roman" w:hAnsi="Times New Roman" w:cs="Times New Roman"/>
          <w:b/>
          <w:bCs/>
          <w:noProof/>
          <w:u w:val="single"/>
        </w:rPr>
        <w:drawing>
          <wp:anchor distT="0" distB="0" distL="114300" distR="114300" simplePos="0" relativeHeight="251658240" behindDoc="1" locked="0" layoutInCell="1" allowOverlap="1">
            <wp:simplePos x="0" y="0"/>
            <wp:positionH relativeFrom="column">
              <wp:posOffset>-943476</wp:posOffset>
            </wp:positionH>
            <wp:positionV relativeFrom="paragraph">
              <wp:posOffset>-914400</wp:posOffset>
            </wp:positionV>
            <wp:extent cx="7854414" cy="10116152"/>
            <wp:effectExtent l="19050" t="0" r="0" b="0"/>
            <wp:wrapNone/>
            <wp:docPr id="1" name="Picture 0" descr="GSN Stat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N Stationary.jpg"/>
                    <pic:cNvPicPr/>
                  </pic:nvPicPr>
                  <pic:blipFill>
                    <a:blip r:embed="rId7" cstate="print"/>
                    <a:stretch>
                      <a:fillRect/>
                    </a:stretch>
                  </pic:blipFill>
                  <pic:spPr>
                    <a:xfrm>
                      <a:off x="0" y="0"/>
                      <a:ext cx="7854415" cy="10116153"/>
                    </a:xfrm>
                    <a:prstGeom prst="rect">
                      <a:avLst/>
                    </a:prstGeom>
                  </pic:spPr>
                </pic:pic>
              </a:graphicData>
            </a:graphic>
          </wp:anchor>
        </w:drawing>
      </w:r>
    </w:p>
    <w:p w:rsidR="00E05E08" w:rsidRDefault="00E05E08" w:rsidP="009A364C">
      <w:pPr>
        <w:jc w:val="center"/>
        <w:rPr>
          <w:rFonts w:ascii="Times New Roman" w:hAnsi="Times New Roman" w:cs="Times New Roman"/>
          <w:b/>
          <w:bCs/>
          <w:u w:val="single"/>
        </w:rPr>
      </w:pPr>
    </w:p>
    <w:p w:rsidR="00E05E08" w:rsidRDefault="00E05E08" w:rsidP="009A364C">
      <w:pPr>
        <w:jc w:val="center"/>
        <w:rPr>
          <w:rFonts w:ascii="Times New Roman" w:hAnsi="Times New Roman" w:cs="Times New Roman"/>
          <w:b/>
          <w:bCs/>
          <w:u w:val="single"/>
        </w:rPr>
      </w:pPr>
    </w:p>
    <w:p w:rsidR="00E05E08" w:rsidRDefault="00E05E08" w:rsidP="009A364C">
      <w:pPr>
        <w:jc w:val="center"/>
        <w:rPr>
          <w:rFonts w:ascii="Times New Roman" w:hAnsi="Times New Roman" w:cs="Times New Roman"/>
          <w:b/>
          <w:bCs/>
          <w:u w:val="single"/>
        </w:rPr>
      </w:pPr>
    </w:p>
    <w:p w:rsidR="00E05E08" w:rsidRDefault="00E05E08" w:rsidP="009A364C">
      <w:pPr>
        <w:jc w:val="center"/>
        <w:rPr>
          <w:rFonts w:ascii="Times New Roman" w:hAnsi="Times New Roman" w:cs="Times New Roman"/>
          <w:b/>
          <w:bCs/>
          <w:u w:val="single"/>
        </w:rPr>
      </w:pPr>
    </w:p>
    <w:p w:rsidR="00E77FDC" w:rsidRPr="00E05E08" w:rsidRDefault="00E77FDC" w:rsidP="009A364C">
      <w:pPr>
        <w:jc w:val="center"/>
        <w:rPr>
          <w:rFonts w:ascii="Arial" w:hAnsi="Arial" w:cs="Arial"/>
          <w:b/>
          <w:bCs/>
          <w:u w:val="single"/>
        </w:rPr>
      </w:pPr>
      <w:r w:rsidRPr="00E05E08">
        <w:rPr>
          <w:rFonts w:ascii="Arial" w:hAnsi="Arial" w:cs="Arial"/>
          <w:b/>
          <w:bCs/>
          <w:u w:val="single"/>
        </w:rPr>
        <w:t xml:space="preserve">Military Checklist </w:t>
      </w:r>
      <w:r w:rsidR="00A53635" w:rsidRPr="00E05E08">
        <w:rPr>
          <w:rFonts w:ascii="Arial" w:hAnsi="Arial" w:cs="Arial"/>
          <w:b/>
          <w:bCs/>
          <w:u w:val="single"/>
        </w:rPr>
        <w:t>Helpful Things</w:t>
      </w:r>
      <w:r w:rsidR="00427A78" w:rsidRPr="00E05E08">
        <w:rPr>
          <w:rFonts w:ascii="Arial" w:hAnsi="Arial" w:cs="Arial"/>
          <w:b/>
          <w:bCs/>
          <w:u w:val="single"/>
        </w:rPr>
        <w:t xml:space="preserve"> </w:t>
      </w:r>
      <w:r w:rsidRPr="00E05E08">
        <w:rPr>
          <w:rFonts w:ascii="Arial" w:hAnsi="Arial" w:cs="Arial"/>
          <w:b/>
          <w:bCs/>
          <w:u w:val="single"/>
        </w:rPr>
        <w:t xml:space="preserve">to </w:t>
      </w:r>
      <w:r w:rsidR="00427A78" w:rsidRPr="00E05E08">
        <w:rPr>
          <w:rFonts w:ascii="Arial" w:hAnsi="Arial" w:cs="Arial"/>
          <w:b/>
          <w:bCs/>
          <w:u w:val="single"/>
        </w:rPr>
        <w:t>K</w:t>
      </w:r>
      <w:r w:rsidRPr="00E05E08">
        <w:rPr>
          <w:rFonts w:ascii="Arial" w:hAnsi="Arial" w:cs="Arial"/>
          <w:b/>
          <w:bCs/>
          <w:u w:val="single"/>
        </w:rPr>
        <w:t>now</w:t>
      </w:r>
    </w:p>
    <w:p w:rsidR="00E05E08" w:rsidRPr="00E05E08" w:rsidRDefault="00E05E08" w:rsidP="00E05E08">
      <w:pPr>
        <w:rPr>
          <w:rFonts w:ascii="Arial" w:hAnsi="Arial" w:cs="Arial"/>
          <w:b/>
          <w:bCs/>
          <w:u w:val="single"/>
        </w:rPr>
      </w:pPr>
    </w:p>
    <w:p w:rsidR="008F087E" w:rsidRPr="00E05E08" w:rsidRDefault="008F087E" w:rsidP="009A364C">
      <w:pPr>
        <w:jc w:val="center"/>
        <w:rPr>
          <w:rFonts w:ascii="Arial" w:hAnsi="Arial" w:cs="Arial"/>
          <w:b/>
          <w:bCs/>
        </w:rPr>
      </w:pPr>
    </w:p>
    <w:p w:rsidR="008F087E" w:rsidRPr="00E05E08" w:rsidRDefault="008F087E"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Order a copy of you or your spouse’s military </w:t>
      </w:r>
      <w:r w:rsidR="003B1409" w:rsidRPr="00E05E08">
        <w:rPr>
          <w:rFonts w:ascii="Arial" w:hAnsi="Arial" w:cs="Arial"/>
          <w:b/>
          <w:bCs/>
          <w:sz w:val="24"/>
          <w:szCs w:val="24"/>
        </w:rPr>
        <w:t xml:space="preserve">and </w:t>
      </w:r>
      <w:r w:rsidRPr="00E05E08">
        <w:rPr>
          <w:rFonts w:ascii="Arial" w:hAnsi="Arial" w:cs="Arial"/>
          <w:b/>
          <w:bCs/>
          <w:sz w:val="24"/>
          <w:szCs w:val="24"/>
        </w:rPr>
        <w:t>records and keep all original documentation</w:t>
      </w:r>
      <w:r w:rsidR="001C2DD1" w:rsidRPr="00E05E08">
        <w:rPr>
          <w:rFonts w:ascii="Arial" w:hAnsi="Arial" w:cs="Arial"/>
          <w:b/>
          <w:bCs/>
          <w:sz w:val="24"/>
          <w:szCs w:val="24"/>
        </w:rPr>
        <w:t xml:space="preserve"> (only give copies).</w:t>
      </w:r>
      <w:r w:rsidR="003B1409" w:rsidRPr="00E05E08">
        <w:rPr>
          <w:rFonts w:ascii="Arial" w:hAnsi="Arial" w:cs="Arial"/>
          <w:b/>
          <w:bCs/>
          <w:sz w:val="24"/>
          <w:szCs w:val="24"/>
        </w:rPr>
        <w:t xml:space="preserve"> </w:t>
      </w:r>
    </w:p>
    <w:p w:rsidR="008F087E" w:rsidRPr="00E05E08" w:rsidRDefault="008F087E" w:rsidP="00E61C81">
      <w:pPr>
        <w:ind w:firstLine="360"/>
        <w:rPr>
          <w:rFonts w:ascii="Arial" w:hAnsi="Arial" w:cs="Arial"/>
        </w:rPr>
      </w:pPr>
      <w:r w:rsidRPr="00E05E08">
        <w:rPr>
          <w:rFonts w:ascii="Arial" w:hAnsi="Arial" w:cs="Arial"/>
        </w:rPr>
        <w:t xml:space="preserve">Additionally, it is a good idea to do this by submitting the Form SF180 (form has instructions/ </w:t>
      </w:r>
      <w:hyperlink r:id="rId8" w:history="1">
        <w:r w:rsidR="003B1409" w:rsidRPr="00E05E08">
          <w:rPr>
            <w:rStyle w:val="Hyperlink"/>
            <w:rFonts w:ascii="Arial" w:hAnsi="Arial" w:cs="Arial"/>
          </w:rPr>
          <w:t>https://www.archives.gov/veterans/military-service-records</w:t>
        </w:r>
      </w:hyperlink>
      <w:r w:rsidRPr="00E05E08">
        <w:rPr>
          <w:rFonts w:ascii="Arial" w:hAnsi="Arial" w:cs="Arial"/>
        </w:rPr>
        <w:t xml:space="preserve">). </w:t>
      </w:r>
    </w:p>
    <w:p w:rsidR="003B1409" w:rsidRPr="00E05E08" w:rsidRDefault="003B1409" w:rsidP="00E61C81">
      <w:pPr>
        <w:ind w:firstLine="360"/>
        <w:rPr>
          <w:rFonts w:ascii="Arial" w:hAnsi="Arial" w:cs="Arial"/>
        </w:rPr>
      </w:pPr>
    </w:p>
    <w:p w:rsidR="00280DF1" w:rsidRPr="00E05E08" w:rsidRDefault="003B1409" w:rsidP="003B1409">
      <w:pPr>
        <w:pStyle w:val="ListParagraph"/>
        <w:numPr>
          <w:ilvl w:val="0"/>
          <w:numId w:val="6"/>
        </w:numPr>
        <w:rPr>
          <w:rFonts w:ascii="Arial" w:hAnsi="Arial" w:cs="Arial"/>
          <w:sz w:val="24"/>
          <w:szCs w:val="24"/>
        </w:rPr>
      </w:pPr>
      <w:r w:rsidRPr="00E05E08">
        <w:rPr>
          <w:rFonts w:ascii="Arial" w:hAnsi="Arial" w:cs="Arial"/>
          <w:b/>
          <w:bCs/>
          <w:sz w:val="24"/>
          <w:szCs w:val="24"/>
        </w:rPr>
        <w:t xml:space="preserve">Get copies of all civilian medical records and keep originals. </w:t>
      </w:r>
    </w:p>
    <w:p w:rsidR="003B1409" w:rsidRPr="00E05E08" w:rsidRDefault="003B1409" w:rsidP="003B1409">
      <w:pPr>
        <w:pStyle w:val="ListParagraph"/>
        <w:rPr>
          <w:rFonts w:ascii="Arial" w:hAnsi="Arial" w:cs="Arial"/>
          <w:sz w:val="24"/>
          <w:szCs w:val="24"/>
        </w:rPr>
      </w:pPr>
    </w:p>
    <w:p w:rsidR="008F087E" w:rsidRPr="00E05E08" w:rsidRDefault="00280DF1" w:rsidP="008F087E">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Always carry a list of current medications as well as their dosage and frequency. </w:t>
      </w:r>
    </w:p>
    <w:p w:rsidR="00280DF1" w:rsidRPr="00E05E08" w:rsidRDefault="00280DF1" w:rsidP="00280DF1">
      <w:pPr>
        <w:pStyle w:val="ListParagraph"/>
        <w:rPr>
          <w:rFonts w:ascii="Arial" w:hAnsi="Arial" w:cs="Arial"/>
          <w:sz w:val="24"/>
          <w:szCs w:val="24"/>
        </w:rPr>
      </w:pPr>
    </w:p>
    <w:p w:rsidR="00427A78" w:rsidRPr="00E05E08" w:rsidRDefault="008F087E"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Have your DD214 or NGB22 as this is your proof of service and throughout your journey you will need this. </w:t>
      </w:r>
    </w:p>
    <w:p w:rsidR="00280DF1" w:rsidRPr="00E05E08" w:rsidRDefault="00280DF1" w:rsidP="00280DF1">
      <w:pPr>
        <w:pStyle w:val="ListParagraph"/>
        <w:rPr>
          <w:rFonts w:ascii="Arial" w:hAnsi="Arial" w:cs="Arial"/>
          <w:b/>
          <w:bCs/>
          <w:sz w:val="24"/>
          <w:szCs w:val="24"/>
        </w:rPr>
      </w:pPr>
    </w:p>
    <w:p w:rsidR="00280DF1" w:rsidRPr="00E05E08" w:rsidRDefault="003A6517" w:rsidP="00280DF1">
      <w:pPr>
        <w:pStyle w:val="ListParagraph"/>
        <w:numPr>
          <w:ilvl w:val="0"/>
          <w:numId w:val="6"/>
        </w:numPr>
        <w:rPr>
          <w:rFonts w:ascii="Arial" w:hAnsi="Arial" w:cs="Arial"/>
          <w:b/>
          <w:bCs/>
          <w:color w:val="000000" w:themeColor="text1"/>
          <w:sz w:val="24"/>
          <w:szCs w:val="24"/>
        </w:rPr>
      </w:pPr>
      <w:proofErr w:type="spellStart"/>
      <w:r w:rsidRPr="00E05E08">
        <w:rPr>
          <w:rFonts w:ascii="Arial" w:hAnsi="Arial" w:cs="Arial"/>
          <w:b/>
          <w:bCs/>
          <w:color w:val="000000" w:themeColor="text1"/>
          <w:sz w:val="24"/>
          <w:szCs w:val="24"/>
        </w:rPr>
        <w:t>MyHealthVet</w:t>
      </w:r>
      <w:proofErr w:type="spellEnd"/>
      <w:r w:rsidRPr="00E05E08">
        <w:rPr>
          <w:rFonts w:ascii="Arial" w:hAnsi="Arial" w:cs="Arial"/>
          <w:b/>
          <w:bCs/>
          <w:color w:val="000000" w:themeColor="text1"/>
          <w:sz w:val="24"/>
          <w:szCs w:val="24"/>
        </w:rPr>
        <w:t xml:space="preserve"> is the VA’s portal where you can obtain most medical records the VA has (https://www.myhealth.va.gov/mhv-portal-web/home). </w:t>
      </w:r>
    </w:p>
    <w:p w:rsidR="00280DF1" w:rsidRPr="00E05E08" w:rsidRDefault="00280DF1" w:rsidP="00280DF1">
      <w:pPr>
        <w:pStyle w:val="ListParagraph"/>
        <w:rPr>
          <w:rFonts w:ascii="Arial" w:hAnsi="Arial" w:cs="Arial"/>
          <w:color w:val="000000" w:themeColor="text1"/>
          <w:sz w:val="24"/>
          <w:szCs w:val="24"/>
        </w:rPr>
      </w:pPr>
    </w:p>
    <w:p w:rsidR="00280DF1" w:rsidRPr="00E05E08" w:rsidRDefault="003A6517" w:rsidP="003B1409">
      <w:pPr>
        <w:pStyle w:val="ListParagraph"/>
        <w:ind w:firstLine="720"/>
        <w:rPr>
          <w:rFonts w:ascii="Arial" w:hAnsi="Arial" w:cs="Arial"/>
          <w:color w:val="000000" w:themeColor="text1"/>
          <w:sz w:val="24"/>
          <w:szCs w:val="24"/>
        </w:rPr>
      </w:pPr>
      <w:r w:rsidRPr="00E05E08">
        <w:rPr>
          <w:rFonts w:ascii="Arial" w:hAnsi="Arial" w:cs="Arial"/>
          <w:color w:val="000000" w:themeColor="text1"/>
          <w:sz w:val="24"/>
          <w:szCs w:val="24"/>
        </w:rPr>
        <w:t>This shows you your appointments, prescriptions etc. If you are wanting to obtain copies of your C&amp;P reports (disability claims</w:t>
      </w:r>
      <w:r w:rsidR="00280DF1" w:rsidRPr="00E05E08">
        <w:rPr>
          <w:rFonts w:ascii="Arial" w:hAnsi="Arial" w:cs="Arial"/>
          <w:color w:val="000000" w:themeColor="text1"/>
          <w:sz w:val="24"/>
          <w:szCs w:val="24"/>
        </w:rPr>
        <w:t xml:space="preserve"> you can do so through this </w:t>
      </w:r>
      <w:proofErr w:type="gramStart"/>
      <w:r w:rsidR="00280DF1" w:rsidRPr="00E05E08">
        <w:rPr>
          <w:rFonts w:ascii="Arial" w:hAnsi="Arial" w:cs="Arial"/>
          <w:color w:val="000000" w:themeColor="text1"/>
          <w:sz w:val="24"/>
          <w:szCs w:val="24"/>
        </w:rPr>
        <w:t>portal(</w:t>
      </w:r>
      <w:proofErr w:type="gramEnd"/>
      <w:r w:rsidR="00DC2C4B" w:rsidRPr="00E05E08">
        <w:rPr>
          <w:rFonts w:ascii="Arial" w:hAnsi="Arial" w:cs="Arial"/>
        </w:rPr>
        <w:fldChar w:fldCharType="begin"/>
      </w:r>
      <w:r w:rsidR="00DC2C4B" w:rsidRPr="00E05E08">
        <w:rPr>
          <w:rFonts w:ascii="Arial" w:hAnsi="Arial" w:cs="Arial"/>
        </w:rPr>
        <w:instrText>HYPERLINK "https://www.va.gov/disability/va-claim-exam/"</w:instrText>
      </w:r>
      <w:r w:rsidR="00DC2C4B" w:rsidRPr="00E05E08">
        <w:rPr>
          <w:rFonts w:ascii="Arial" w:hAnsi="Arial" w:cs="Arial"/>
        </w:rPr>
        <w:fldChar w:fldCharType="separate"/>
      </w:r>
      <w:r w:rsidR="00280DF1" w:rsidRPr="00E05E08">
        <w:rPr>
          <w:rStyle w:val="Hyperlink"/>
          <w:rFonts w:ascii="Arial" w:hAnsi="Arial" w:cs="Arial"/>
          <w:sz w:val="24"/>
          <w:szCs w:val="24"/>
        </w:rPr>
        <w:t>https://www.va.gov/disability/va-claim-exam/</w:t>
      </w:r>
      <w:r w:rsidR="00DC2C4B" w:rsidRPr="00E05E08">
        <w:rPr>
          <w:rFonts w:ascii="Arial" w:hAnsi="Arial" w:cs="Arial"/>
        </w:rPr>
        <w:fldChar w:fldCharType="end"/>
      </w:r>
      <w:r w:rsidR="00280DF1" w:rsidRPr="00E05E08">
        <w:rPr>
          <w:rFonts w:ascii="Arial" w:hAnsi="Arial" w:cs="Arial"/>
          <w:color w:val="000000" w:themeColor="text1"/>
          <w:sz w:val="24"/>
          <w:szCs w:val="24"/>
        </w:rPr>
        <w:t xml:space="preserve">). Additional forms may need to be filled out to access C &amp; P claims that were completed outside of the VA. </w:t>
      </w:r>
    </w:p>
    <w:p w:rsidR="003B1409" w:rsidRPr="00E05E08" w:rsidRDefault="003B1409" w:rsidP="003B1409">
      <w:pPr>
        <w:pStyle w:val="ListParagraph"/>
        <w:ind w:firstLine="720"/>
        <w:rPr>
          <w:rFonts w:ascii="Arial" w:hAnsi="Arial" w:cs="Arial"/>
          <w:color w:val="000000" w:themeColor="text1"/>
          <w:sz w:val="24"/>
          <w:szCs w:val="24"/>
        </w:rPr>
      </w:pPr>
    </w:p>
    <w:p w:rsidR="008F087E" w:rsidRPr="00E05E08" w:rsidRDefault="008F087E"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Tricare is the main health insurance used by active and retired military. </w:t>
      </w:r>
    </w:p>
    <w:p w:rsidR="00392283" w:rsidRPr="00E05E08" w:rsidRDefault="00427A78" w:rsidP="001C2DD1">
      <w:pPr>
        <w:ind w:firstLine="360"/>
        <w:rPr>
          <w:rFonts w:ascii="Arial" w:hAnsi="Arial" w:cs="Arial"/>
        </w:rPr>
      </w:pPr>
      <w:r w:rsidRPr="00E05E08">
        <w:rPr>
          <w:rFonts w:ascii="Arial" w:hAnsi="Arial" w:cs="Arial"/>
          <w:b/>
          <w:bCs/>
        </w:rPr>
        <w:t xml:space="preserve">Tricare’s Website: </w:t>
      </w:r>
      <w:hyperlink r:id="rId9" w:history="1">
        <w:r w:rsidR="008F087E" w:rsidRPr="00E05E08">
          <w:rPr>
            <w:rStyle w:val="Hyperlink"/>
            <w:rFonts w:ascii="Arial" w:hAnsi="Arial" w:cs="Arial"/>
          </w:rPr>
          <w:t>www.Tricare.mil</w:t>
        </w:r>
      </w:hyperlink>
      <w:r w:rsidR="009A364C" w:rsidRPr="00E05E08">
        <w:rPr>
          <w:rFonts w:ascii="Arial" w:hAnsi="Arial" w:cs="Arial"/>
        </w:rPr>
        <w:t xml:space="preserve"> </w:t>
      </w:r>
      <w:r w:rsidR="00392283" w:rsidRPr="00E05E08">
        <w:rPr>
          <w:rFonts w:ascii="Arial" w:hAnsi="Arial" w:cs="Arial"/>
        </w:rPr>
        <w:t xml:space="preserve"> </w:t>
      </w:r>
    </w:p>
    <w:p w:rsidR="00427A78" w:rsidRPr="00E05E08" w:rsidRDefault="00392283" w:rsidP="00E61C81">
      <w:pPr>
        <w:ind w:firstLine="720"/>
        <w:rPr>
          <w:rFonts w:ascii="Arial" w:hAnsi="Arial" w:cs="Arial"/>
        </w:rPr>
      </w:pPr>
      <w:r w:rsidRPr="00E05E08">
        <w:rPr>
          <w:rFonts w:ascii="Arial" w:hAnsi="Arial" w:cs="Arial"/>
        </w:rPr>
        <w:t xml:space="preserve">Be careful because there is also a Tricare.com and this is not the correct website. Most military sites end in .gov, .mil, or .org. </w:t>
      </w:r>
    </w:p>
    <w:p w:rsidR="008F087E" w:rsidRPr="00E05E08" w:rsidRDefault="008F087E">
      <w:pPr>
        <w:rPr>
          <w:rFonts w:ascii="Arial" w:hAnsi="Arial" w:cs="Arial"/>
        </w:rPr>
      </w:pPr>
    </w:p>
    <w:p w:rsidR="008F087E" w:rsidRPr="00E05E08" w:rsidRDefault="008F087E" w:rsidP="001C2DD1">
      <w:pPr>
        <w:ind w:firstLine="720"/>
        <w:rPr>
          <w:rFonts w:ascii="Arial" w:hAnsi="Arial" w:cs="Arial"/>
        </w:rPr>
      </w:pPr>
      <w:r w:rsidRPr="00E05E08">
        <w:rPr>
          <w:rFonts w:ascii="Arial" w:hAnsi="Arial" w:cs="Arial"/>
          <w:b/>
          <w:bCs/>
        </w:rPr>
        <w:t>There are 4 Main Insurances through Tricare</w:t>
      </w:r>
      <w:r w:rsidR="00392283" w:rsidRPr="00E05E08">
        <w:rPr>
          <w:rFonts w:ascii="Arial" w:hAnsi="Arial" w:cs="Arial"/>
          <w:b/>
          <w:bCs/>
        </w:rPr>
        <w:t xml:space="preserve"> West &amp; Tricare East</w:t>
      </w:r>
      <w:r w:rsidRPr="00E05E08">
        <w:rPr>
          <w:rFonts w:ascii="Arial" w:hAnsi="Arial" w:cs="Arial"/>
          <w:b/>
          <w:bCs/>
        </w:rPr>
        <w:t xml:space="preserve">: </w:t>
      </w:r>
      <w:r w:rsidRPr="00E05E08">
        <w:rPr>
          <w:rFonts w:ascii="Arial" w:hAnsi="Arial" w:cs="Arial"/>
        </w:rPr>
        <w:t>Tricare Extra, Standard, Prime, &amp; Retired</w:t>
      </w:r>
      <w:r w:rsidR="00392283" w:rsidRPr="00E05E08">
        <w:rPr>
          <w:rFonts w:ascii="Arial" w:hAnsi="Arial" w:cs="Arial"/>
        </w:rPr>
        <w:t xml:space="preserve">. </w:t>
      </w:r>
      <w:r w:rsidRPr="00E05E08">
        <w:rPr>
          <w:rFonts w:ascii="Arial" w:hAnsi="Arial" w:cs="Arial"/>
        </w:rPr>
        <w:t>Each insurance covers differently, so familiarize yourself with what your specific insurance covers</w:t>
      </w:r>
      <w:r w:rsidR="00392283" w:rsidRPr="00E05E08">
        <w:rPr>
          <w:rFonts w:ascii="Arial" w:hAnsi="Arial" w:cs="Arial"/>
        </w:rPr>
        <w:t xml:space="preserve">. </w:t>
      </w:r>
      <w:r w:rsidR="001C2DD1" w:rsidRPr="00E05E08">
        <w:rPr>
          <w:rFonts w:ascii="Arial" w:hAnsi="Arial" w:cs="Arial"/>
        </w:rPr>
        <w:t xml:space="preserve">Be aware of providers who are in and out of your network. Providers out of your approved network could mean you pay out of pocket. </w:t>
      </w:r>
    </w:p>
    <w:p w:rsidR="008F087E" w:rsidRPr="00E05E08" w:rsidRDefault="008F087E">
      <w:pPr>
        <w:rPr>
          <w:rFonts w:ascii="Arial" w:hAnsi="Arial" w:cs="Arial"/>
        </w:rPr>
      </w:pPr>
    </w:p>
    <w:p w:rsidR="001C2DD1" w:rsidRPr="00E05E08" w:rsidRDefault="008F087E" w:rsidP="001C2DD1">
      <w:pPr>
        <w:ind w:firstLine="720"/>
        <w:rPr>
          <w:rFonts w:ascii="Arial" w:hAnsi="Arial" w:cs="Arial"/>
        </w:rPr>
      </w:pPr>
      <w:r w:rsidRPr="00E05E08">
        <w:rPr>
          <w:rFonts w:ascii="Arial" w:hAnsi="Arial" w:cs="Arial"/>
        </w:rPr>
        <w:t>If you qualify for other insurance such as Medica</w:t>
      </w:r>
      <w:r w:rsidR="005C5C0C" w:rsidRPr="00E05E08">
        <w:rPr>
          <w:rFonts w:ascii="Arial" w:hAnsi="Arial" w:cs="Arial"/>
        </w:rPr>
        <w:t>re</w:t>
      </w:r>
      <w:r w:rsidRPr="00E05E08">
        <w:rPr>
          <w:rFonts w:ascii="Arial" w:hAnsi="Arial" w:cs="Arial"/>
        </w:rPr>
        <w:t xml:space="preserve">, usually Tricare is listed as secondary insurance and the other insurance is listed as primary; meaning, primary </w:t>
      </w:r>
      <w:r w:rsidRPr="00E05E08">
        <w:rPr>
          <w:rFonts w:ascii="Arial" w:hAnsi="Arial" w:cs="Arial"/>
        </w:rPr>
        <w:lastRenderedPageBreak/>
        <w:t>insurance pays first and then claim is submitted to secondary insurance</w:t>
      </w:r>
      <w:r w:rsidR="00392283" w:rsidRPr="00E05E08">
        <w:rPr>
          <w:rFonts w:ascii="Arial" w:hAnsi="Arial" w:cs="Arial"/>
        </w:rPr>
        <w:t xml:space="preserve"> and you are left to pay the difference so please be aware of what your specific insurance(s) cover. </w:t>
      </w:r>
    </w:p>
    <w:p w:rsidR="008F087E" w:rsidRPr="00E05E08" w:rsidRDefault="008F087E" w:rsidP="00427A78">
      <w:pPr>
        <w:rPr>
          <w:rFonts w:ascii="Arial" w:hAnsi="Arial" w:cs="Arial"/>
          <w:b/>
          <w:bCs/>
        </w:rPr>
      </w:pPr>
    </w:p>
    <w:p w:rsidR="00392283" w:rsidRPr="00E05E08" w:rsidRDefault="00392283" w:rsidP="00E61C81">
      <w:pPr>
        <w:ind w:firstLine="720"/>
        <w:rPr>
          <w:rFonts w:ascii="Arial" w:hAnsi="Arial" w:cs="Arial"/>
        </w:rPr>
      </w:pPr>
      <w:r w:rsidRPr="00E05E08">
        <w:rPr>
          <w:rFonts w:ascii="Arial" w:hAnsi="Arial" w:cs="Arial"/>
        </w:rPr>
        <w:t>Additionally, Tricare pays for mental health counseling services and does not require a referral to start. Even though seeing a counselor may not</w:t>
      </w:r>
      <w:r w:rsidR="00BB7287" w:rsidRPr="00E05E08">
        <w:rPr>
          <w:rFonts w:ascii="Arial" w:hAnsi="Arial" w:cs="Arial"/>
        </w:rPr>
        <w:t xml:space="preserve"> be</w:t>
      </w:r>
      <w:r w:rsidRPr="00E05E08">
        <w:rPr>
          <w:rFonts w:ascii="Arial" w:hAnsi="Arial" w:cs="Arial"/>
        </w:rPr>
        <w:t xml:space="preserve"> you or your loved one’s primary concern, know that you</w:t>
      </w:r>
      <w:r w:rsidR="005C5C0C" w:rsidRPr="00E05E08">
        <w:rPr>
          <w:rFonts w:ascii="Arial" w:hAnsi="Arial" w:cs="Arial"/>
        </w:rPr>
        <w:t>’</w:t>
      </w:r>
      <w:r w:rsidRPr="00E05E08">
        <w:rPr>
          <w:rFonts w:ascii="Arial" w:hAnsi="Arial" w:cs="Arial"/>
        </w:rPr>
        <w:t>r</w:t>
      </w:r>
      <w:r w:rsidR="00BB7287" w:rsidRPr="00E05E08">
        <w:rPr>
          <w:rFonts w:ascii="Arial" w:hAnsi="Arial" w:cs="Arial"/>
        </w:rPr>
        <w:t>e</w:t>
      </w:r>
      <w:r w:rsidRPr="00E05E08">
        <w:rPr>
          <w:rFonts w:ascii="Arial" w:hAnsi="Arial" w:cs="Arial"/>
        </w:rPr>
        <w:t xml:space="preserve"> never alone and it is important to engage in self-care. </w:t>
      </w:r>
    </w:p>
    <w:p w:rsidR="00392283" w:rsidRPr="00E05E08" w:rsidRDefault="00392283" w:rsidP="00427A78">
      <w:pPr>
        <w:rPr>
          <w:rFonts w:ascii="Arial" w:hAnsi="Arial" w:cs="Arial"/>
        </w:rPr>
      </w:pPr>
    </w:p>
    <w:p w:rsidR="008F087E" w:rsidRPr="00E05E08" w:rsidRDefault="008F087E" w:rsidP="00E61C81">
      <w:pPr>
        <w:ind w:firstLine="360"/>
        <w:rPr>
          <w:rFonts w:ascii="Arial" w:hAnsi="Arial" w:cs="Arial"/>
        </w:rPr>
      </w:pPr>
      <w:r w:rsidRPr="00E05E08">
        <w:rPr>
          <w:rFonts w:ascii="Arial" w:hAnsi="Arial" w:cs="Arial"/>
        </w:rPr>
        <w:t>In some cases</w:t>
      </w:r>
      <w:r w:rsidR="00392283" w:rsidRPr="00E05E08">
        <w:rPr>
          <w:rFonts w:ascii="Arial" w:hAnsi="Arial" w:cs="Arial"/>
        </w:rPr>
        <w:t>,</w:t>
      </w:r>
      <w:r w:rsidRPr="00E05E08">
        <w:rPr>
          <w:rFonts w:ascii="Arial" w:hAnsi="Arial" w:cs="Arial"/>
        </w:rPr>
        <w:t xml:space="preserve"> if your primary care facility cannot provide services needed and travel is required make sure to ask about travel reimbursement and how to apply</w:t>
      </w:r>
      <w:r w:rsidR="001C2DD1" w:rsidRPr="00E05E08">
        <w:rPr>
          <w:rFonts w:ascii="Arial" w:hAnsi="Arial" w:cs="Arial"/>
        </w:rPr>
        <w:t xml:space="preserve"> </w:t>
      </w:r>
      <w:r w:rsidRPr="00E05E08">
        <w:rPr>
          <w:rFonts w:ascii="Arial" w:hAnsi="Arial" w:cs="Arial"/>
        </w:rPr>
        <w:t>(https://tricare.mil/PrimeTravel)</w:t>
      </w:r>
      <w:r w:rsidR="001C2DD1" w:rsidRPr="00E05E08">
        <w:rPr>
          <w:rFonts w:ascii="Arial" w:hAnsi="Arial" w:cs="Arial"/>
        </w:rPr>
        <w:t>.</w:t>
      </w:r>
    </w:p>
    <w:p w:rsidR="00427A78" w:rsidRPr="00E05E08" w:rsidRDefault="00427A78">
      <w:pPr>
        <w:rPr>
          <w:rFonts w:ascii="Arial" w:hAnsi="Arial" w:cs="Arial"/>
          <w:b/>
          <w:bCs/>
        </w:rPr>
      </w:pPr>
    </w:p>
    <w:p w:rsidR="001C2DD1" w:rsidRPr="00E05E08" w:rsidRDefault="001C2DD1">
      <w:pPr>
        <w:rPr>
          <w:rFonts w:ascii="Arial" w:hAnsi="Arial" w:cs="Arial"/>
        </w:rPr>
      </w:pPr>
      <w:r w:rsidRPr="00E05E08">
        <w:rPr>
          <w:rFonts w:ascii="Arial" w:hAnsi="Arial" w:cs="Arial"/>
          <w:b/>
          <w:bCs/>
        </w:rPr>
        <w:tab/>
      </w:r>
      <w:r w:rsidRPr="00E05E08">
        <w:rPr>
          <w:rFonts w:ascii="Arial" w:hAnsi="Arial" w:cs="Arial"/>
        </w:rPr>
        <w:t>Lastly, Tricare also has information about Clinical Trials. Call and ask them for what’s available.</w:t>
      </w:r>
    </w:p>
    <w:p w:rsidR="00392283" w:rsidRPr="00E05E08" w:rsidRDefault="00392283" w:rsidP="00E61C81">
      <w:pPr>
        <w:pStyle w:val="ListParagraph"/>
        <w:numPr>
          <w:ilvl w:val="0"/>
          <w:numId w:val="6"/>
        </w:numPr>
        <w:rPr>
          <w:rFonts w:ascii="Arial" w:hAnsi="Arial" w:cs="Arial"/>
          <w:b/>
          <w:bCs/>
          <w:sz w:val="24"/>
          <w:szCs w:val="24"/>
        </w:rPr>
      </w:pPr>
      <w:r w:rsidRPr="00E05E08">
        <w:rPr>
          <w:rFonts w:ascii="Arial" w:hAnsi="Arial" w:cs="Arial"/>
          <w:b/>
          <w:bCs/>
          <w:sz w:val="24"/>
          <w:szCs w:val="24"/>
        </w:rPr>
        <w:t>Don’t have a local Neuro Oncologist?</w:t>
      </w:r>
    </w:p>
    <w:p w:rsidR="00427A78" w:rsidRPr="00E05E08" w:rsidRDefault="00392283" w:rsidP="00E61C81">
      <w:pPr>
        <w:ind w:firstLine="360"/>
        <w:rPr>
          <w:rFonts w:ascii="Arial" w:hAnsi="Arial" w:cs="Arial"/>
        </w:rPr>
      </w:pPr>
      <w:r w:rsidRPr="00E05E08">
        <w:rPr>
          <w:rFonts w:ascii="Arial" w:hAnsi="Arial" w:cs="Arial"/>
        </w:rPr>
        <w:t xml:space="preserve">In the event your area does not have a neuro oncologist, you can let your insurance know that there is a </w:t>
      </w:r>
      <w:r w:rsidR="00A53635" w:rsidRPr="00E05E08">
        <w:rPr>
          <w:rFonts w:ascii="Arial" w:hAnsi="Arial" w:cs="Arial"/>
        </w:rPr>
        <w:t xml:space="preserve">network deficiency </w:t>
      </w:r>
      <w:r w:rsidRPr="00E05E08">
        <w:rPr>
          <w:rFonts w:ascii="Arial" w:hAnsi="Arial" w:cs="Arial"/>
        </w:rPr>
        <w:t>and have them refer you to a neuro oncologist.</w:t>
      </w:r>
    </w:p>
    <w:p w:rsidR="00427A78" w:rsidRPr="00E05E08" w:rsidRDefault="00427A78">
      <w:pPr>
        <w:rPr>
          <w:rFonts w:ascii="Arial" w:hAnsi="Arial" w:cs="Arial"/>
          <w:b/>
          <w:bCs/>
        </w:rPr>
      </w:pPr>
    </w:p>
    <w:p w:rsidR="00427A78" w:rsidRPr="00E05E08" w:rsidRDefault="00E61C81"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When applying for programs through the VA you can ask for assistance by calling the VA’s Benefits Office. </w:t>
      </w:r>
    </w:p>
    <w:p w:rsidR="00280DF1" w:rsidRPr="00E05E08" w:rsidRDefault="00280DF1" w:rsidP="00280DF1">
      <w:pPr>
        <w:pStyle w:val="ListParagraph"/>
        <w:rPr>
          <w:rFonts w:ascii="Arial" w:hAnsi="Arial" w:cs="Arial"/>
          <w:b/>
          <w:bCs/>
          <w:sz w:val="24"/>
          <w:szCs w:val="24"/>
        </w:rPr>
      </w:pPr>
    </w:p>
    <w:p w:rsidR="00280DF1" w:rsidRPr="00E05E08" w:rsidRDefault="00E61C81" w:rsidP="00D04500">
      <w:pPr>
        <w:pStyle w:val="ListParagraph"/>
        <w:numPr>
          <w:ilvl w:val="0"/>
          <w:numId w:val="6"/>
        </w:numPr>
        <w:rPr>
          <w:rFonts w:ascii="Arial" w:hAnsi="Arial" w:cs="Arial"/>
          <w:b/>
          <w:bCs/>
          <w:sz w:val="24"/>
          <w:szCs w:val="24"/>
        </w:rPr>
      </w:pPr>
      <w:r w:rsidRPr="00E05E08">
        <w:rPr>
          <w:rFonts w:ascii="Arial" w:hAnsi="Arial" w:cs="Arial"/>
          <w:b/>
          <w:bCs/>
          <w:sz w:val="24"/>
          <w:szCs w:val="24"/>
        </w:rPr>
        <w:t>If you are a patient of the VA you are assigned based on your primary care provider to a team which is assigned a clinical social worker</w:t>
      </w:r>
      <w:r w:rsidR="001C2DD1" w:rsidRPr="00E05E08">
        <w:rPr>
          <w:rFonts w:ascii="Arial" w:hAnsi="Arial" w:cs="Arial"/>
          <w:b/>
          <w:bCs/>
          <w:sz w:val="24"/>
          <w:szCs w:val="24"/>
        </w:rPr>
        <w:t xml:space="preserve">. </w:t>
      </w:r>
      <w:r w:rsidR="001C2DD1" w:rsidRPr="00E05E08">
        <w:rPr>
          <w:rFonts w:ascii="Arial" w:hAnsi="Arial" w:cs="Arial"/>
          <w:sz w:val="24"/>
          <w:szCs w:val="24"/>
        </w:rPr>
        <w:t>The social worker</w:t>
      </w:r>
      <w:r w:rsidRPr="00E05E08">
        <w:rPr>
          <w:rFonts w:ascii="Arial" w:hAnsi="Arial" w:cs="Arial"/>
          <w:sz w:val="24"/>
          <w:szCs w:val="24"/>
        </w:rPr>
        <w:t xml:space="preserve"> can help with letting you know what resources are available to you as well as how to access them.</w:t>
      </w:r>
      <w:r w:rsidRPr="00E05E08">
        <w:rPr>
          <w:rFonts w:ascii="Arial" w:hAnsi="Arial" w:cs="Arial"/>
          <w:b/>
          <w:bCs/>
          <w:sz w:val="24"/>
          <w:szCs w:val="24"/>
        </w:rPr>
        <w:t xml:space="preserve"> </w:t>
      </w:r>
    </w:p>
    <w:p w:rsidR="00D04500" w:rsidRPr="00E05E08" w:rsidRDefault="00D04500" w:rsidP="00D04500">
      <w:pPr>
        <w:ind w:firstLine="360"/>
        <w:rPr>
          <w:rFonts w:ascii="Arial" w:hAnsi="Arial" w:cs="Arial"/>
        </w:rPr>
      </w:pPr>
      <w:r w:rsidRPr="00E05E08">
        <w:rPr>
          <w:rFonts w:ascii="Arial" w:hAnsi="Arial" w:cs="Arial"/>
        </w:rPr>
        <w:t>There are programs available for caregivers (https://www.caregiver.va.gov)</w:t>
      </w:r>
    </w:p>
    <w:p w:rsidR="00D04500" w:rsidRPr="00E05E08" w:rsidRDefault="00D04500" w:rsidP="003B1409">
      <w:pPr>
        <w:rPr>
          <w:rFonts w:ascii="Arial" w:hAnsi="Arial" w:cs="Arial"/>
          <w:b/>
          <w:bCs/>
        </w:rPr>
      </w:pPr>
    </w:p>
    <w:p w:rsidR="00E61C81" w:rsidRPr="00E05E08" w:rsidRDefault="00E61C81"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Update your Power of Attorney as well as your living will Or Advance Directive. </w:t>
      </w:r>
      <w:r w:rsidRPr="00E05E08">
        <w:rPr>
          <w:rFonts w:ascii="Arial" w:hAnsi="Arial" w:cs="Arial"/>
          <w:sz w:val="24"/>
          <w:szCs w:val="24"/>
        </w:rPr>
        <w:t>Also know that each hospital</w:t>
      </w:r>
      <w:r w:rsidR="001C2DD1" w:rsidRPr="00E05E08">
        <w:rPr>
          <w:rFonts w:ascii="Arial" w:hAnsi="Arial" w:cs="Arial"/>
          <w:sz w:val="24"/>
          <w:szCs w:val="24"/>
        </w:rPr>
        <w:t>,</w:t>
      </w:r>
      <w:r w:rsidRPr="00E05E08">
        <w:rPr>
          <w:rFonts w:ascii="Arial" w:hAnsi="Arial" w:cs="Arial"/>
          <w:sz w:val="24"/>
          <w:szCs w:val="24"/>
        </w:rPr>
        <w:t xml:space="preserve"> too include the </w:t>
      </w:r>
      <w:proofErr w:type="gramStart"/>
      <w:r w:rsidRPr="00E05E08">
        <w:rPr>
          <w:rFonts w:ascii="Arial" w:hAnsi="Arial" w:cs="Arial"/>
          <w:sz w:val="24"/>
          <w:szCs w:val="24"/>
        </w:rPr>
        <w:t>VA,</w:t>
      </w:r>
      <w:proofErr w:type="gramEnd"/>
      <w:r w:rsidRPr="00E05E08">
        <w:rPr>
          <w:rFonts w:ascii="Arial" w:hAnsi="Arial" w:cs="Arial"/>
          <w:sz w:val="24"/>
          <w:szCs w:val="24"/>
        </w:rPr>
        <w:t xml:space="preserve"> have their own forms for release of information. Have these on file so that you are able to access records. You may find in some cases you have to get copies of records to provide to other doctor’s offices. </w:t>
      </w:r>
    </w:p>
    <w:p w:rsidR="00280DF1" w:rsidRPr="00E05E08" w:rsidRDefault="00280DF1" w:rsidP="00280DF1">
      <w:pPr>
        <w:pStyle w:val="ListParagraph"/>
        <w:rPr>
          <w:rFonts w:ascii="Arial" w:hAnsi="Arial" w:cs="Arial"/>
          <w:b/>
          <w:bCs/>
          <w:sz w:val="24"/>
          <w:szCs w:val="24"/>
        </w:rPr>
      </w:pPr>
    </w:p>
    <w:p w:rsidR="00280DF1" w:rsidRPr="00E05E08" w:rsidRDefault="00E61C81" w:rsidP="003B1409">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Don’t be afraid to speak up. </w:t>
      </w:r>
      <w:r w:rsidRPr="00E05E08">
        <w:rPr>
          <w:rFonts w:ascii="Arial" w:hAnsi="Arial" w:cs="Arial"/>
          <w:sz w:val="24"/>
          <w:szCs w:val="24"/>
        </w:rPr>
        <w:t>If you have a question</w:t>
      </w:r>
      <w:r w:rsidR="001C2DD1" w:rsidRPr="00E05E08">
        <w:rPr>
          <w:rFonts w:ascii="Arial" w:hAnsi="Arial" w:cs="Arial"/>
          <w:sz w:val="24"/>
          <w:szCs w:val="24"/>
        </w:rPr>
        <w:t>,</w:t>
      </w:r>
      <w:r w:rsidRPr="00E05E08">
        <w:rPr>
          <w:rFonts w:ascii="Arial" w:hAnsi="Arial" w:cs="Arial"/>
          <w:sz w:val="24"/>
          <w:szCs w:val="24"/>
        </w:rPr>
        <w:t xml:space="preserve"> ask. Sometimes when asked, doctor</w:t>
      </w:r>
      <w:r w:rsidR="001C2DD1" w:rsidRPr="00E05E08">
        <w:rPr>
          <w:rFonts w:ascii="Arial" w:hAnsi="Arial" w:cs="Arial"/>
          <w:sz w:val="24"/>
          <w:szCs w:val="24"/>
        </w:rPr>
        <w:t>s</w:t>
      </w:r>
      <w:r w:rsidRPr="00E05E08">
        <w:rPr>
          <w:rFonts w:ascii="Arial" w:hAnsi="Arial" w:cs="Arial"/>
          <w:sz w:val="24"/>
          <w:szCs w:val="24"/>
        </w:rPr>
        <w:t xml:space="preserve"> will let you record conversations.</w:t>
      </w:r>
      <w:r w:rsidRPr="00E05E08">
        <w:rPr>
          <w:rFonts w:ascii="Arial" w:hAnsi="Arial" w:cs="Arial"/>
          <w:b/>
          <w:bCs/>
          <w:sz w:val="24"/>
          <w:szCs w:val="24"/>
        </w:rPr>
        <w:t xml:space="preserve"> </w:t>
      </w:r>
    </w:p>
    <w:p w:rsidR="003B1409" w:rsidRPr="00E05E08" w:rsidRDefault="003B1409" w:rsidP="003B1409">
      <w:pPr>
        <w:pStyle w:val="ListParagraph"/>
        <w:rPr>
          <w:rFonts w:ascii="Arial" w:hAnsi="Arial" w:cs="Arial"/>
          <w:b/>
          <w:bCs/>
          <w:sz w:val="24"/>
          <w:szCs w:val="24"/>
        </w:rPr>
      </w:pPr>
    </w:p>
    <w:p w:rsidR="003B1409" w:rsidRPr="00E05E08" w:rsidRDefault="003B1409" w:rsidP="003B1409">
      <w:pPr>
        <w:pStyle w:val="ListParagraph"/>
        <w:rPr>
          <w:rFonts w:ascii="Arial" w:hAnsi="Arial" w:cs="Arial"/>
          <w:b/>
          <w:bCs/>
          <w:sz w:val="24"/>
          <w:szCs w:val="24"/>
        </w:rPr>
      </w:pPr>
    </w:p>
    <w:p w:rsidR="00E61C81" w:rsidRPr="00E05E08" w:rsidRDefault="001C2DD1" w:rsidP="00E61C8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Make sure all information is updated for DFAS. </w:t>
      </w:r>
      <w:r w:rsidRPr="00E05E08">
        <w:rPr>
          <w:rFonts w:ascii="Arial" w:hAnsi="Arial" w:cs="Arial"/>
          <w:sz w:val="24"/>
          <w:szCs w:val="24"/>
        </w:rPr>
        <w:t>DFAS concerns military pay and usually requires passwords to be updated frequently.</w:t>
      </w:r>
      <w:r w:rsidRPr="00E05E08">
        <w:rPr>
          <w:rFonts w:ascii="Arial" w:hAnsi="Arial" w:cs="Arial"/>
          <w:b/>
          <w:bCs/>
          <w:sz w:val="24"/>
          <w:szCs w:val="24"/>
        </w:rPr>
        <w:t xml:space="preserve"> </w:t>
      </w:r>
    </w:p>
    <w:p w:rsidR="00280DF1" w:rsidRPr="00E05E08" w:rsidRDefault="00280DF1" w:rsidP="00280DF1">
      <w:pPr>
        <w:pStyle w:val="ListParagraph"/>
        <w:rPr>
          <w:rFonts w:ascii="Arial" w:hAnsi="Arial" w:cs="Arial"/>
          <w:b/>
          <w:bCs/>
          <w:sz w:val="24"/>
          <w:szCs w:val="24"/>
        </w:rPr>
      </w:pPr>
    </w:p>
    <w:p w:rsidR="001C2DD1" w:rsidRPr="00E05E08" w:rsidRDefault="00BB7287" w:rsidP="00E61C81">
      <w:pPr>
        <w:pStyle w:val="ListParagraph"/>
        <w:numPr>
          <w:ilvl w:val="0"/>
          <w:numId w:val="6"/>
        </w:numPr>
        <w:rPr>
          <w:rFonts w:ascii="Arial" w:hAnsi="Arial" w:cs="Arial"/>
          <w:b/>
          <w:bCs/>
          <w:sz w:val="24"/>
          <w:szCs w:val="24"/>
        </w:rPr>
      </w:pPr>
      <w:r w:rsidRPr="00E05E08">
        <w:rPr>
          <w:rFonts w:ascii="Arial" w:hAnsi="Arial" w:cs="Arial"/>
          <w:b/>
          <w:bCs/>
          <w:sz w:val="24"/>
          <w:szCs w:val="24"/>
        </w:rPr>
        <w:lastRenderedPageBreak/>
        <w:t xml:space="preserve">Be aware of the diagnostic codes doctors are using for treatment. These codes are very important and make sure they reflect a correct diagnosis/cause. </w:t>
      </w:r>
    </w:p>
    <w:p w:rsidR="00280DF1" w:rsidRPr="00E05E08" w:rsidRDefault="00280DF1" w:rsidP="00280DF1">
      <w:pPr>
        <w:pStyle w:val="ListParagraph"/>
        <w:rPr>
          <w:rFonts w:ascii="Arial" w:hAnsi="Arial" w:cs="Arial"/>
          <w:b/>
          <w:bCs/>
          <w:sz w:val="24"/>
          <w:szCs w:val="24"/>
        </w:rPr>
      </w:pPr>
    </w:p>
    <w:p w:rsidR="00280DF1" w:rsidRPr="00E05E08" w:rsidRDefault="00280DF1" w:rsidP="00280DF1">
      <w:pPr>
        <w:pStyle w:val="ListParagraph"/>
        <w:rPr>
          <w:rFonts w:ascii="Arial" w:hAnsi="Arial" w:cs="Arial"/>
          <w:b/>
          <w:bCs/>
          <w:sz w:val="24"/>
          <w:szCs w:val="24"/>
        </w:rPr>
      </w:pPr>
    </w:p>
    <w:p w:rsidR="00280DF1" w:rsidRPr="00E05E08" w:rsidRDefault="00047FD6" w:rsidP="00280DF1">
      <w:pPr>
        <w:pStyle w:val="ListParagraph"/>
        <w:numPr>
          <w:ilvl w:val="0"/>
          <w:numId w:val="6"/>
        </w:numPr>
        <w:rPr>
          <w:rFonts w:ascii="Arial" w:hAnsi="Arial" w:cs="Arial"/>
          <w:b/>
          <w:bCs/>
          <w:sz w:val="24"/>
          <w:szCs w:val="24"/>
        </w:rPr>
      </w:pPr>
      <w:r w:rsidRPr="00E05E08">
        <w:rPr>
          <w:rFonts w:ascii="Arial" w:hAnsi="Arial" w:cs="Arial"/>
          <w:b/>
          <w:bCs/>
          <w:sz w:val="24"/>
          <w:szCs w:val="24"/>
        </w:rPr>
        <w:t>Be aware that each state has laws reflecting whether or not you or your loved one with GBM can drive; especially, if you</w:t>
      </w:r>
      <w:r w:rsidR="00280DF1" w:rsidRPr="00E05E08">
        <w:rPr>
          <w:rFonts w:ascii="Arial" w:hAnsi="Arial" w:cs="Arial"/>
          <w:b/>
          <w:bCs/>
          <w:sz w:val="24"/>
          <w:szCs w:val="24"/>
        </w:rPr>
        <w:t xml:space="preserve"> or</w:t>
      </w:r>
      <w:r w:rsidRPr="00E05E08">
        <w:rPr>
          <w:rFonts w:ascii="Arial" w:hAnsi="Arial" w:cs="Arial"/>
          <w:b/>
          <w:bCs/>
          <w:sz w:val="24"/>
          <w:szCs w:val="24"/>
        </w:rPr>
        <w:t xml:space="preserve"> your loved one has</w:t>
      </w:r>
      <w:r w:rsidR="00280DF1" w:rsidRPr="00E05E08">
        <w:rPr>
          <w:rFonts w:ascii="Arial" w:hAnsi="Arial" w:cs="Arial"/>
          <w:b/>
          <w:bCs/>
          <w:sz w:val="24"/>
          <w:szCs w:val="24"/>
        </w:rPr>
        <w:t xml:space="preserve"> or had</w:t>
      </w:r>
      <w:r w:rsidRPr="00E05E08">
        <w:rPr>
          <w:rFonts w:ascii="Arial" w:hAnsi="Arial" w:cs="Arial"/>
          <w:b/>
          <w:bCs/>
          <w:sz w:val="24"/>
          <w:szCs w:val="24"/>
        </w:rPr>
        <w:t xml:space="preserve"> seizure</w:t>
      </w:r>
      <w:r w:rsidR="00280DF1" w:rsidRPr="00E05E08">
        <w:rPr>
          <w:rFonts w:ascii="Arial" w:hAnsi="Arial" w:cs="Arial"/>
          <w:b/>
          <w:bCs/>
          <w:sz w:val="24"/>
          <w:szCs w:val="24"/>
        </w:rPr>
        <w:t>(</w:t>
      </w:r>
      <w:r w:rsidRPr="00E05E08">
        <w:rPr>
          <w:rFonts w:ascii="Arial" w:hAnsi="Arial" w:cs="Arial"/>
          <w:b/>
          <w:bCs/>
          <w:sz w:val="24"/>
          <w:szCs w:val="24"/>
        </w:rPr>
        <w:t>s</w:t>
      </w:r>
      <w:r w:rsidR="00280DF1" w:rsidRPr="00E05E08">
        <w:rPr>
          <w:rFonts w:ascii="Arial" w:hAnsi="Arial" w:cs="Arial"/>
          <w:b/>
          <w:bCs/>
          <w:sz w:val="24"/>
          <w:szCs w:val="24"/>
        </w:rPr>
        <w:t>)</w:t>
      </w:r>
      <w:r w:rsidRPr="00E05E08">
        <w:rPr>
          <w:rFonts w:ascii="Arial" w:hAnsi="Arial" w:cs="Arial"/>
          <w:b/>
          <w:bCs/>
          <w:sz w:val="24"/>
          <w:szCs w:val="24"/>
        </w:rPr>
        <w:t>.</w:t>
      </w:r>
    </w:p>
    <w:p w:rsidR="00280DF1" w:rsidRPr="00E05E08" w:rsidRDefault="00280DF1" w:rsidP="00280DF1">
      <w:pPr>
        <w:pStyle w:val="ListParagraph"/>
        <w:rPr>
          <w:rFonts w:ascii="Arial" w:hAnsi="Arial" w:cs="Arial"/>
          <w:b/>
          <w:bCs/>
          <w:sz w:val="24"/>
          <w:szCs w:val="24"/>
        </w:rPr>
      </w:pPr>
    </w:p>
    <w:p w:rsidR="00280DF1" w:rsidRPr="00E05E08" w:rsidRDefault="00280DF1" w:rsidP="00280DF1">
      <w:pPr>
        <w:pStyle w:val="ListParagraph"/>
        <w:numPr>
          <w:ilvl w:val="0"/>
          <w:numId w:val="6"/>
        </w:numPr>
        <w:rPr>
          <w:rFonts w:ascii="Arial" w:hAnsi="Arial" w:cs="Arial"/>
          <w:b/>
          <w:bCs/>
          <w:sz w:val="24"/>
          <w:szCs w:val="24"/>
        </w:rPr>
      </w:pPr>
      <w:r w:rsidRPr="00E05E08">
        <w:rPr>
          <w:rFonts w:ascii="Arial" w:hAnsi="Arial" w:cs="Arial"/>
          <w:b/>
          <w:bCs/>
          <w:sz w:val="24"/>
          <w:szCs w:val="24"/>
        </w:rPr>
        <w:t xml:space="preserve"> Palliative</w:t>
      </w:r>
      <w:r w:rsidR="00D04500" w:rsidRPr="00E05E08">
        <w:rPr>
          <w:rFonts w:ascii="Arial" w:hAnsi="Arial" w:cs="Arial"/>
          <w:b/>
          <w:bCs/>
          <w:sz w:val="24"/>
          <w:szCs w:val="24"/>
        </w:rPr>
        <w:t>/</w:t>
      </w:r>
      <w:r w:rsidRPr="00E05E08">
        <w:rPr>
          <w:rFonts w:ascii="Arial" w:hAnsi="Arial" w:cs="Arial"/>
          <w:b/>
          <w:bCs/>
          <w:sz w:val="24"/>
          <w:szCs w:val="24"/>
        </w:rPr>
        <w:t>Hospice Care</w:t>
      </w:r>
      <w:r w:rsidR="00D04500" w:rsidRPr="00E05E08">
        <w:rPr>
          <w:rFonts w:ascii="Arial" w:hAnsi="Arial" w:cs="Arial"/>
          <w:b/>
          <w:bCs/>
          <w:sz w:val="24"/>
          <w:szCs w:val="24"/>
        </w:rPr>
        <w:t xml:space="preserve">/Adult Day Health Care/Home Based Primary Care/Homemaker &amp; Home Health Aide Care/Respite Care/Skilled Home Health Care/ Remote Monitoring </w:t>
      </w:r>
      <w:r w:rsidR="00723937" w:rsidRPr="00E05E08">
        <w:rPr>
          <w:rFonts w:ascii="Arial" w:hAnsi="Arial" w:cs="Arial"/>
          <w:b/>
          <w:bCs/>
          <w:sz w:val="24"/>
          <w:szCs w:val="24"/>
        </w:rPr>
        <w:t>C</w:t>
      </w:r>
      <w:r w:rsidR="00D04500" w:rsidRPr="00E05E08">
        <w:rPr>
          <w:rFonts w:ascii="Arial" w:hAnsi="Arial" w:cs="Arial"/>
          <w:b/>
          <w:bCs/>
          <w:sz w:val="24"/>
          <w:szCs w:val="24"/>
        </w:rPr>
        <w:t>are/ Veteran Directed Care</w:t>
      </w:r>
    </w:p>
    <w:p w:rsidR="00280DF1" w:rsidRPr="00E05E08" w:rsidRDefault="00280DF1" w:rsidP="00280DF1">
      <w:pPr>
        <w:pStyle w:val="ListParagraph"/>
        <w:ind w:left="1440"/>
        <w:rPr>
          <w:rFonts w:ascii="Arial" w:hAnsi="Arial" w:cs="Arial"/>
          <w:b/>
          <w:bCs/>
          <w:sz w:val="24"/>
          <w:szCs w:val="24"/>
        </w:rPr>
      </w:pPr>
    </w:p>
    <w:p w:rsidR="00280DF1" w:rsidRPr="00E05E08" w:rsidRDefault="00280DF1" w:rsidP="00D04500">
      <w:pPr>
        <w:pStyle w:val="ListParagraph"/>
        <w:ind w:left="1440"/>
        <w:rPr>
          <w:rFonts w:ascii="Arial" w:hAnsi="Arial" w:cs="Arial"/>
          <w:b/>
          <w:bCs/>
          <w:sz w:val="24"/>
          <w:szCs w:val="24"/>
        </w:rPr>
      </w:pPr>
      <w:r w:rsidRPr="00E05E08">
        <w:rPr>
          <w:rFonts w:ascii="Arial" w:hAnsi="Arial" w:cs="Arial"/>
          <w:b/>
          <w:bCs/>
          <w:sz w:val="24"/>
          <w:szCs w:val="24"/>
        </w:rPr>
        <w:t>The VA does have services available for</w:t>
      </w:r>
      <w:r w:rsidR="00D04500" w:rsidRPr="00E05E08">
        <w:rPr>
          <w:rFonts w:ascii="Arial" w:hAnsi="Arial" w:cs="Arial"/>
          <w:b/>
          <w:bCs/>
          <w:sz w:val="24"/>
          <w:szCs w:val="24"/>
        </w:rPr>
        <w:t xml:space="preserve"> several means of </w:t>
      </w:r>
      <w:r w:rsidRPr="00E05E08">
        <w:rPr>
          <w:rFonts w:ascii="Arial" w:hAnsi="Arial" w:cs="Arial"/>
          <w:b/>
          <w:bCs/>
          <w:sz w:val="24"/>
          <w:szCs w:val="24"/>
        </w:rPr>
        <w:t>care</w:t>
      </w:r>
      <w:r w:rsidR="00D04500" w:rsidRPr="00E05E08">
        <w:rPr>
          <w:rFonts w:ascii="Arial" w:hAnsi="Arial" w:cs="Arial"/>
          <w:b/>
          <w:bCs/>
          <w:sz w:val="24"/>
          <w:szCs w:val="24"/>
        </w:rPr>
        <w:t xml:space="preserve"> based on you or your loved one’s needs</w:t>
      </w:r>
      <w:r w:rsidRPr="00E05E08">
        <w:rPr>
          <w:rFonts w:ascii="Arial" w:hAnsi="Arial" w:cs="Arial"/>
          <w:b/>
          <w:bCs/>
          <w:sz w:val="24"/>
          <w:szCs w:val="24"/>
        </w:rPr>
        <w:t>. Please see info on the following links:</w:t>
      </w:r>
    </w:p>
    <w:p w:rsidR="00280DF1" w:rsidRPr="00E05E08" w:rsidRDefault="00DC2C4B" w:rsidP="00280DF1">
      <w:pPr>
        <w:jc w:val="center"/>
        <w:rPr>
          <w:rFonts w:ascii="Arial" w:hAnsi="Arial" w:cs="Arial"/>
          <w:b/>
          <w:bCs/>
        </w:rPr>
      </w:pPr>
      <w:hyperlink r:id="rId10" w:history="1">
        <w:r w:rsidR="00280DF1" w:rsidRPr="00E05E08">
          <w:rPr>
            <w:rStyle w:val="Hyperlink"/>
            <w:rFonts w:ascii="Arial" w:hAnsi="Arial" w:cs="Arial"/>
            <w:b/>
            <w:bCs/>
          </w:rPr>
          <w:t>https://www.va.gov/geriatrics/pages/Hospice_Care.asp</w:t>
        </w:r>
      </w:hyperlink>
    </w:p>
    <w:p w:rsidR="00280DF1" w:rsidRPr="00E05E08" w:rsidRDefault="00280DF1" w:rsidP="00280DF1">
      <w:pPr>
        <w:jc w:val="center"/>
        <w:rPr>
          <w:rFonts w:ascii="Arial" w:hAnsi="Arial" w:cs="Arial"/>
          <w:b/>
          <w:bCs/>
        </w:rPr>
      </w:pPr>
    </w:p>
    <w:p w:rsidR="00280DF1" w:rsidRPr="00E05E08" w:rsidRDefault="00DC2C4B" w:rsidP="00280DF1">
      <w:pPr>
        <w:jc w:val="center"/>
        <w:rPr>
          <w:rFonts w:ascii="Arial" w:hAnsi="Arial" w:cs="Arial"/>
          <w:b/>
          <w:bCs/>
        </w:rPr>
      </w:pPr>
      <w:hyperlink r:id="rId11" w:history="1">
        <w:r w:rsidR="00280DF1" w:rsidRPr="00E05E08">
          <w:rPr>
            <w:rStyle w:val="Hyperlink"/>
            <w:rFonts w:ascii="Arial" w:hAnsi="Arial" w:cs="Arial"/>
            <w:b/>
            <w:bCs/>
          </w:rPr>
          <w:t>https://www.va.gov/GERIATRICS/pages/Palliative_Care.asp</w:t>
        </w:r>
      </w:hyperlink>
    </w:p>
    <w:p w:rsidR="00280DF1" w:rsidRPr="00E05E08" w:rsidRDefault="00280DF1" w:rsidP="00280DF1">
      <w:pPr>
        <w:jc w:val="center"/>
        <w:rPr>
          <w:rFonts w:ascii="Arial" w:hAnsi="Arial" w:cs="Arial"/>
          <w:b/>
          <w:bCs/>
        </w:rPr>
      </w:pPr>
    </w:p>
    <w:p w:rsidR="005C5C0C" w:rsidRPr="00E05E08" w:rsidRDefault="00DC2C4B" w:rsidP="00280DF1">
      <w:pPr>
        <w:pStyle w:val="ListParagraph"/>
        <w:rPr>
          <w:rFonts w:ascii="Arial" w:hAnsi="Arial" w:cs="Arial"/>
          <w:b/>
          <w:bCs/>
          <w:sz w:val="24"/>
          <w:szCs w:val="24"/>
        </w:rPr>
      </w:pPr>
      <w:hyperlink r:id="rId12" w:history="1">
        <w:r w:rsidR="00D04500" w:rsidRPr="00E05E08">
          <w:rPr>
            <w:rStyle w:val="Hyperlink"/>
            <w:rFonts w:ascii="Arial" w:hAnsi="Arial" w:cs="Arial"/>
            <w:b/>
            <w:bCs/>
            <w:sz w:val="24"/>
            <w:szCs w:val="24"/>
          </w:rPr>
          <w:t>https://www.va.gov/geriatrics/pages/Home_and_Community_Based_Services.asp</w:t>
        </w:r>
      </w:hyperlink>
    </w:p>
    <w:p w:rsidR="00D04500" w:rsidRPr="00E05E08" w:rsidRDefault="00D04500" w:rsidP="00280DF1">
      <w:pPr>
        <w:pStyle w:val="ListParagraph"/>
        <w:rPr>
          <w:rFonts w:ascii="Arial" w:hAnsi="Arial" w:cs="Arial"/>
          <w:b/>
          <w:bCs/>
          <w:sz w:val="24"/>
          <w:szCs w:val="24"/>
        </w:rPr>
      </w:pPr>
    </w:p>
    <w:p w:rsidR="00427A78" w:rsidRPr="00E05E08" w:rsidRDefault="00427A78">
      <w:pPr>
        <w:rPr>
          <w:rFonts w:ascii="Arial" w:hAnsi="Arial" w:cs="Arial"/>
          <w:b/>
          <w:bCs/>
        </w:rPr>
      </w:pPr>
    </w:p>
    <w:p w:rsidR="00E77FDC" w:rsidRPr="00E05E08" w:rsidRDefault="00E77FDC">
      <w:pPr>
        <w:rPr>
          <w:rFonts w:ascii="Arial" w:hAnsi="Arial" w:cs="Arial"/>
          <w:b/>
          <w:bCs/>
        </w:rPr>
      </w:pPr>
    </w:p>
    <w:p w:rsidR="00E77FDC" w:rsidRPr="00E05E08" w:rsidRDefault="00E77FDC" w:rsidP="009A364C">
      <w:pPr>
        <w:jc w:val="center"/>
        <w:rPr>
          <w:rFonts w:ascii="Arial" w:hAnsi="Arial" w:cs="Arial"/>
          <w:b/>
          <w:bCs/>
          <w:u w:val="single"/>
        </w:rPr>
      </w:pPr>
      <w:r w:rsidRPr="00E05E08">
        <w:rPr>
          <w:rFonts w:ascii="Arial" w:hAnsi="Arial" w:cs="Arial"/>
          <w:b/>
          <w:bCs/>
          <w:u w:val="single"/>
        </w:rPr>
        <w:t>Important Numbers</w:t>
      </w:r>
      <w:r w:rsidR="009A364C" w:rsidRPr="00E05E08">
        <w:rPr>
          <w:rFonts w:ascii="Arial" w:hAnsi="Arial" w:cs="Arial"/>
          <w:b/>
          <w:bCs/>
          <w:u w:val="single"/>
        </w:rPr>
        <w:t>/Websites</w:t>
      </w:r>
      <w:r w:rsidRPr="00E05E08">
        <w:rPr>
          <w:rFonts w:ascii="Arial" w:hAnsi="Arial" w:cs="Arial"/>
          <w:b/>
          <w:bCs/>
          <w:u w:val="single"/>
        </w:rPr>
        <w:t xml:space="preserve"> to have</w:t>
      </w:r>
      <w:r w:rsidR="00427A78" w:rsidRPr="00E05E08">
        <w:rPr>
          <w:rFonts w:ascii="Arial" w:hAnsi="Arial" w:cs="Arial"/>
          <w:b/>
          <w:bCs/>
          <w:u w:val="single"/>
        </w:rPr>
        <w:t>:</w:t>
      </w:r>
    </w:p>
    <w:p w:rsidR="00E77FDC" w:rsidRPr="00E05E08" w:rsidRDefault="00E77FDC" w:rsidP="00E77FDC">
      <w:pPr>
        <w:rPr>
          <w:rFonts w:ascii="Arial" w:hAnsi="Arial" w:cs="Arial"/>
          <w:color w:val="1D2228"/>
        </w:rPr>
      </w:pPr>
    </w:p>
    <w:p w:rsidR="00E77FDC" w:rsidRPr="00E05E08" w:rsidRDefault="00E77FDC" w:rsidP="00E77FDC">
      <w:pPr>
        <w:rPr>
          <w:rFonts w:ascii="Arial" w:hAnsi="Arial" w:cs="Arial"/>
          <w:color w:val="1D2228"/>
        </w:rPr>
      </w:pPr>
      <w:r w:rsidRPr="00E05E08">
        <w:rPr>
          <w:rFonts w:ascii="Arial" w:hAnsi="Arial" w:cs="Arial"/>
          <w:color w:val="1D2228"/>
        </w:rPr>
        <w:t>U.S. Department of Veteran Affairs Website: </w:t>
      </w:r>
      <w:hyperlink r:id="rId13" w:tgtFrame="_blank" w:history="1">
        <w:r w:rsidRPr="00E05E08">
          <w:rPr>
            <w:rStyle w:val="Hyperlink"/>
            <w:rFonts w:ascii="Arial" w:hAnsi="Arial" w:cs="Arial"/>
            <w:color w:val="196AD4"/>
          </w:rPr>
          <w:t>VA.gov Home | Veterans Affairs</w:t>
        </w:r>
      </w:hyperlink>
    </w:p>
    <w:p w:rsidR="00E77FDC" w:rsidRPr="00E05E08" w:rsidRDefault="00E05E08" w:rsidP="00E77FDC">
      <w:pPr>
        <w:rPr>
          <w:rFonts w:ascii="Arial" w:hAnsi="Arial" w:cs="Arial"/>
          <w:color w:val="1D2228"/>
        </w:rPr>
      </w:pPr>
      <w:r w:rsidRPr="00E05E08">
        <w:rPr>
          <w:rFonts w:ascii="Arial" w:hAnsi="Arial" w:cs="Arial"/>
          <w:noProof/>
          <w:lang w:eastAsia="zh-TW"/>
        </w:rPr>
        <w:pict>
          <v:shapetype id="_x0000_t202" coordsize="21600,21600" o:spt="202" path="m,l,21600r21600,l21600,xe">
            <v:stroke joinstyle="miter"/>
            <v:path gradientshapeok="t" o:connecttype="rect"/>
          </v:shapetype>
          <v:shape id="_x0000_s1026" type="#_x0000_t202" style="position:absolute;margin-left:-2.7pt;margin-top:11.45pt;width:474.1pt;height:186.45pt;z-index:251660288;mso-width-relative:margin;mso-height-relative:margin">
            <v:textbox>
              <w:txbxContent>
                <w:p w:rsidR="00E05E08" w:rsidRDefault="00E05E08"/>
                <w:p w:rsidR="00E05E08" w:rsidRDefault="00E05E08">
                  <w:r>
                    <w:t xml:space="preserve">NOTES:  </w:t>
                  </w:r>
                </w:p>
                <w:p w:rsidR="00E05E08" w:rsidRDefault="00E05E08"/>
                <w:p w:rsidR="00E05E08" w:rsidRDefault="00E05E08"/>
                <w:p w:rsidR="00E05E08" w:rsidRDefault="00E05E08"/>
                <w:p w:rsidR="00E05E08" w:rsidRDefault="00E05E08"/>
                <w:p w:rsidR="00E05E08" w:rsidRDefault="00E05E08"/>
                <w:p w:rsidR="00E05E08" w:rsidRDefault="00E05E08"/>
                <w:p w:rsidR="00E05E08" w:rsidRDefault="00E05E08"/>
              </w:txbxContent>
            </v:textbox>
          </v:shape>
        </w:pict>
      </w:r>
    </w:p>
    <w:tbl>
      <w:tblPr>
        <w:tblW w:w="6000" w:type="dxa"/>
        <w:tblCellSpacing w:w="0" w:type="dxa"/>
        <w:tblCellMar>
          <w:left w:w="0" w:type="dxa"/>
          <w:right w:w="0" w:type="dxa"/>
        </w:tblCellMar>
        <w:tblLook w:val="04A0"/>
      </w:tblPr>
      <w:tblGrid>
        <w:gridCol w:w="6046"/>
      </w:tblGrid>
      <w:tr w:rsidR="00E77FDC" w:rsidRPr="00E05E08" w:rsidTr="00E77FDC">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E77FDC" w:rsidRPr="00E05E08">
              <w:trPr>
                <w:trHeight w:val="350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E77FDC" w:rsidRPr="00E05E08">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E77FDC" w:rsidRPr="00E05E08">
                          <w:trPr>
                            <w:tblCellSpacing w:w="15" w:type="dxa"/>
                          </w:trPr>
                          <w:tc>
                            <w:tcPr>
                              <w:tcW w:w="0" w:type="auto"/>
                              <w:tcMar>
                                <w:top w:w="225" w:type="dxa"/>
                                <w:left w:w="225" w:type="dxa"/>
                                <w:bottom w:w="0" w:type="dxa"/>
                                <w:right w:w="0" w:type="dxa"/>
                              </w:tcMar>
                              <w:hideMark/>
                            </w:tcPr>
                            <w:p w:rsidR="00E77FDC" w:rsidRPr="00E05E08" w:rsidRDefault="00E77FDC">
                              <w:pPr>
                                <w:rPr>
                                  <w:rFonts w:ascii="Arial" w:hAnsi="Arial" w:cs="Arial"/>
                                  <w:color w:val="1D2228"/>
                                </w:rPr>
                              </w:pPr>
                            </w:p>
                          </w:tc>
                          <w:tc>
                            <w:tcPr>
                              <w:tcW w:w="0" w:type="auto"/>
                              <w:tcMar>
                                <w:top w:w="225" w:type="dxa"/>
                                <w:left w:w="0" w:type="dxa"/>
                                <w:bottom w:w="0" w:type="dxa"/>
                                <w:right w:w="225" w:type="dxa"/>
                              </w:tcMar>
                              <w:hideMark/>
                            </w:tcPr>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r w:rsidR="00E77FDC" w:rsidRPr="00E05E08">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E77FDC" w:rsidRPr="00E05E08">
                    <w:trPr>
                      <w:tblCellSpacing w:w="0" w:type="dxa"/>
                      <w:jc w:val="center"/>
                    </w:trPr>
                    <w:tc>
                      <w:tcPr>
                        <w:tcW w:w="0" w:type="auto"/>
                        <w:shd w:val="clear" w:color="auto" w:fill="FFFFFF"/>
                        <w:tcMar>
                          <w:top w:w="240" w:type="dxa"/>
                          <w:left w:w="180" w:type="dxa"/>
                          <w:bottom w:w="240" w:type="dxa"/>
                          <w:right w:w="0" w:type="dxa"/>
                        </w:tcMar>
                        <w:hideMark/>
                      </w:tcPr>
                      <w:p w:rsidR="00E77FDC" w:rsidRPr="00E05E08" w:rsidRDefault="00E77FDC">
                        <w:pPr>
                          <w:rPr>
                            <w:rFonts w:ascii="Arial" w:hAnsi="Arial" w:cs="Arial"/>
                          </w:rPr>
                        </w:pPr>
                      </w:p>
                    </w:tc>
                    <w:tc>
                      <w:tcPr>
                        <w:tcW w:w="5250" w:type="dxa"/>
                        <w:shd w:val="clear" w:color="auto" w:fill="FFFFFF"/>
                        <w:tcMar>
                          <w:top w:w="180" w:type="dxa"/>
                          <w:left w:w="180" w:type="dxa"/>
                          <w:bottom w:w="240" w:type="dxa"/>
                          <w:right w:w="360" w:type="dxa"/>
                        </w:tcMar>
                        <w:vAlign w:val="center"/>
                        <w:hideMark/>
                      </w:tcPr>
                      <w:p w:rsidR="00E77FDC" w:rsidRPr="00E05E08" w:rsidRDefault="00E77FDC">
                        <w:pPr>
                          <w:pStyle w:val="Heading2"/>
                          <w:spacing w:before="0" w:beforeAutospacing="0" w:after="90" w:afterAutospacing="0" w:line="285" w:lineRule="atLeast"/>
                          <w:rPr>
                            <w:rFonts w:ascii="Arial" w:hAnsi="Arial" w:cs="Arial"/>
                            <w:color w:val="26282A"/>
                            <w:sz w:val="24"/>
                            <w:szCs w:val="24"/>
                          </w:rPr>
                        </w:pPr>
                        <w:r w:rsidRPr="00E05E08">
                          <w:rPr>
                            <w:rFonts w:ascii="Arial" w:hAnsi="Arial" w:cs="Arial"/>
                            <w:color w:val="26282A"/>
                            <w:sz w:val="24"/>
                            <w:szCs w:val="24"/>
                          </w:rPr>
                          <w:t>VA.gov Home | Veterans Affairs</w:t>
                        </w:r>
                      </w:p>
                      <w:p w:rsidR="00E77FDC" w:rsidRPr="00E05E08" w:rsidRDefault="00E77FDC">
                        <w:pPr>
                          <w:pStyle w:val="yiv9392083739ydpd7181470card-description"/>
                          <w:spacing w:before="0" w:beforeAutospacing="0" w:after="0" w:afterAutospacing="0" w:line="240" w:lineRule="atLeast"/>
                          <w:rPr>
                            <w:rFonts w:ascii="Arial" w:hAnsi="Arial" w:cs="Arial"/>
                            <w:color w:val="979BA7"/>
                          </w:rPr>
                        </w:pPr>
                        <w:r w:rsidRPr="00E05E08">
                          <w:rPr>
                            <w:rFonts w:ascii="Arial" w:hAnsi="Arial" w:cs="Arial"/>
                            <w:color w:val="979BA7"/>
                          </w:rPr>
                          <w:t>Apply for and manage the VA benefits and services you’ve earned as a Veteran, Servicemember, or family member—li...</w:t>
                        </w: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F866C2" w:rsidRPr="00E05E08" w:rsidRDefault="00F866C2" w:rsidP="003A6517">
      <w:pPr>
        <w:pStyle w:val="ListParagraph"/>
        <w:rPr>
          <w:rFonts w:ascii="Arial" w:hAnsi="Arial" w:cs="Arial"/>
          <w:color w:val="1D2228"/>
          <w:sz w:val="24"/>
          <w:szCs w:val="24"/>
        </w:rPr>
      </w:pPr>
    </w:p>
    <w:p w:rsidR="009A364C" w:rsidRPr="00E05E08" w:rsidRDefault="00E77FDC" w:rsidP="009A364C">
      <w:pPr>
        <w:pStyle w:val="ListParagraph"/>
        <w:numPr>
          <w:ilvl w:val="0"/>
          <w:numId w:val="2"/>
        </w:numPr>
        <w:rPr>
          <w:rFonts w:ascii="Arial" w:hAnsi="Arial" w:cs="Arial"/>
          <w:color w:val="1D2228"/>
          <w:sz w:val="24"/>
          <w:szCs w:val="24"/>
        </w:rPr>
      </w:pPr>
      <w:r w:rsidRPr="00E05E08">
        <w:rPr>
          <w:rFonts w:ascii="Arial" w:hAnsi="Arial" w:cs="Arial"/>
          <w:color w:val="1D2228"/>
          <w:sz w:val="24"/>
          <w:szCs w:val="24"/>
        </w:rPr>
        <w:t>VBA (Veterans Benefits Administration): 1-800-827-1000 </w:t>
      </w:r>
      <w:hyperlink r:id="rId14" w:tgtFrame="_blank" w:history="1">
        <w:r w:rsidRPr="00E05E08">
          <w:rPr>
            <w:rStyle w:val="Hyperlink"/>
            <w:rFonts w:ascii="Arial" w:hAnsi="Arial" w:cs="Arial"/>
            <w:color w:val="196AD4"/>
            <w:sz w:val="24"/>
            <w:szCs w:val="24"/>
          </w:rPr>
          <w:t>http://www.benefits.va.gov</w:t>
        </w:r>
      </w:hyperlink>
      <w:r w:rsidRPr="00E05E08">
        <w:rPr>
          <w:rFonts w:ascii="Arial" w:hAnsi="Arial" w:cs="Arial"/>
          <w:color w:val="1D2228"/>
          <w:sz w:val="24"/>
          <w:szCs w:val="24"/>
        </w:rPr>
        <w:t> </w:t>
      </w:r>
    </w:p>
    <w:p w:rsidR="00E77FDC" w:rsidRPr="00E05E08" w:rsidRDefault="00E77FDC" w:rsidP="009A364C">
      <w:pPr>
        <w:pStyle w:val="ListParagraph"/>
        <w:numPr>
          <w:ilvl w:val="0"/>
          <w:numId w:val="2"/>
        </w:numPr>
        <w:rPr>
          <w:rFonts w:ascii="Arial" w:hAnsi="Arial" w:cs="Arial"/>
          <w:color w:val="1D2228"/>
          <w:sz w:val="24"/>
          <w:szCs w:val="24"/>
        </w:rPr>
      </w:pPr>
      <w:proofErr w:type="spellStart"/>
      <w:r w:rsidRPr="00E05E08">
        <w:rPr>
          <w:rFonts w:ascii="Arial" w:hAnsi="Arial" w:cs="Arial"/>
          <w:color w:val="1D2228"/>
          <w:sz w:val="24"/>
          <w:szCs w:val="24"/>
        </w:rPr>
        <w:t>eBenefits</w:t>
      </w:r>
      <w:proofErr w:type="spellEnd"/>
      <w:r w:rsidRPr="00E05E08">
        <w:rPr>
          <w:rFonts w:ascii="Arial" w:hAnsi="Arial" w:cs="Arial"/>
          <w:color w:val="1D2228"/>
          <w:sz w:val="24"/>
          <w:szCs w:val="24"/>
        </w:rPr>
        <w:t xml:space="preserve"> (VA/</w:t>
      </w:r>
      <w:proofErr w:type="spellStart"/>
      <w:r w:rsidRPr="00E05E08">
        <w:rPr>
          <w:rFonts w:ascii="Arial" w:hAnsi="Arial" w:cs="Arial"/>
          <w:color w:val="1D2228"/>
          <w:sz w:val="24"/>
          <w:szCs w:val="24"/>
        </w:rPr>
        <w:t>DoD</w:t>
      </w:r>
      <w:proofErr w:type="spellEnd"/>
      <w:r w:rsidRPr="00E05E08">
        <w:rPr>
          <w:rFonts w:ascii="Arial" w:hAnsi="Arial" w:cs="Arial"/>
          <w:color w:val="1D2228"/>
          <w:sz w:val="24"/>
          <w:szCs w:val="24"/>
        </w:rPr>
        <w:t xml:space="preserve"> benefits): </w:t>
      </w:r>
      <w:hyperlink r:id="rId15" w:tgtFrame="_blank" w:history="1">
        <w:r w:rsidRPr="00E05E08">
          <w:rPr>
            <w:rStyle w:val="Hyperlink"/>
            <w:rFonts w:ascii="Arial" w:hAnsi="Arial" w:cs="Arial"/>
            <w:color w:val="196AD4"/>
            <w:sz w:val="24"/>
            <w:szCs w:val="24"/>
          </w:rPr>
          <w:t>Home - VA/</w:t>
        </w:r>
        <w:proofErr w:type="spellStart"/>
        <w:r w:rsidRPr="00E05E08">
          <w:rPr>
            <w:rStyle w:val="Hyperlink"/>
            <w:rFonts w:ascii="Arial" w:hAnsi="Arial" w:cs="Arial"/>
            <w:color w:val="196AD4"/>
            <w:sz w:val="24"/>
            <w:szCs w:val="24"/>
          </w:rPr>
          <w:t>DoD</w:t>
        </w:r>
        <w:proofErr w:type="spellEnd"/>
        <w:r w:rsidRPr="00E05E08">
          <w:rPr>
            <w:rStyle w:val="Hyperlink"/>
            <w:rFonts w:ascii="Arial" w:hAnsi="Arial" w:cs="Arial"/>
            <w:color w:val="196AD4"/>
            <w:sz w:val="24"/>
            <w:szCs w:val="24"/>
          </w:rPr>
          <w:t xml:space="preserve"> </w:t>
        </w:r>
        <w:proofErr w:type="spellStart"/>
        <w:r w:rsidRPr="00E05E08">
          <w:rPr>
            <w:rStyle w:val="Hyperlink"/>
            <w:rFonts w:ascii="Arial" w:hAnsi="Arial" w:cs="Arial"/>
            <w:color w:val="196AD4"/>
            <w:sz w:val="24"/>
            <w:szCs w:val="24"/>
          </w:rPr>
          <w:t>eBenefits</w:t>
        </w:r>
        <w:proofErr w:type="spellEnd"/>
      </w:hyperlink>
    </w:p>
    <w:p w:rsidR="00E77FDC" w:rsidRPr="00E05E08" w:rsidRDefault="00E77FDC" w:rsidP="00E77FDC">
      <w:pPr>
        <w:rPr>
          <w:rFonts w:ascii="Arial" w:hAnsi="Arial" w:cs="Arial"/>
          <w:color w:val="1D2228"/>
        </w:rPr>
      </w:pPr>
    </w:p>
    <w:tbl>
      <w:tblPr>
        <w:tblW w:w="6000" w:type="dxa"/>
        <w:tblCellSpacing w:w="0" w:type="dxa"/>
        <w:tblCellMar>
          <w:left w:w="0" w:type="dxa"/>
          <w:right w:w="0" w:type="dxa"/>
        </w:tblCellMar>
        <w:tblLook w:val="04A0"/>
      </w:tblPr>
      <w:tblGrid>
        <w:gridCol w:w="6046"/>
      </w:tblGrid>
      <w:tr w:rsidR="00E77FDC" w:rsidRPr="00E05E08" w:rsidTr="00E77FDC">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E77FDC" w:rsidRPr="00E05E08">
              <w:trPr>
                <w:tblCellSpacing w:w="0" w:type="dxa"/>
              </w:trPr>
              <w:tc>
                <w:tcPr>
                  <w:tcW w:w="0" w:type="auto"/>
                  <w:vAlign w:val="center"/>
                  <w:hideMark/>
                </w:tcPr>
                <w:tbl>
                  <w:tblPr>
                    <w:tblW w:w="6000" w:type="dxa"/>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E77FDC" w:rsidRPr="00E05E08">
                    <w:trPr>
                      <w:tblCellSpacing w:w="0" w:type="dxa"/>
                    </w:trPr>
                    <w:tc>
                      <w:tcPr>
                        <w:tcW w:w="0" w:type="auto"/>
                        <w:shd w:val="clear" w:color="auto" w:fill="FFFFFF"/>
                        <w:tcMar>
                          <w:top w:w="240" w:type="dxa"/>
                          <w:left w:w="180" w:type="dxa"/>
                          <w:bottom w:w="240" w:type="dxa"/>
                          <w:right w:w="0" w:type="dxa"/>
                        </w:tcMar>
                        <w:hideMark/>
                      </w:tcPr>
                      <w:p w:rsidR="00E77FDC" w:rsidRPr="00E05E08" w:rsidRDefault="00E77FDC">
                        <w:pPr>
                          <w:rPr>
                            <w:rFonts w:ascii="Arial" w:hAnsi="Arial" w:cs="Arial"/>
                            <w:color w:val="1D2228"/>
                          </w:rPr>
                        </w:pPr>
                      </w:p>
                    </w:tc>
                    <w:tc>
                      <w:tcPr>
                        <w:tcW w:w="5250" w:type="dxa"/>
                        <w:shd w:val="clear" w:color="auto" w:fill="FFFFFF"/>
                        <w:tcMar>
                          <w:top w:w="180" w:type="dxa"/>
                          <w:left w:w="180" w:type="dxa"/>
                          <w:bottom w:w="240" w:type="dxa"/>
                          <w:right w:w="360" w:type="dxa"/>
                        </w:tcMar>
                        <w:vAlign w:val="center"/>
                        <w:hideMark/>
                      </w:tcPr>
                      <w:p w:rsidR="00E77FDC" w:rsidRPr="00E05E08" w:rsidRDefault="00E77FDC">
                        <w:pPr>
                          <w:pStyle w:val="Heading2"/>
                          <w:spacing w:before="0" w:beforeAutospacing="0" w:after="90" w:afterAutospacing="0" w:line="285" w:lineRule="atLeast"/>
                          <w:rPr>
                            <w:rFonts w:ascii="Arial" w:hAnsi="Arial" w:cs="Arial"/>
                            <w:color w:val="26282A"/>
                            <w:sz w:val="24"/>
                            <w:szCs w:val="24"/>
                          </w:rPr>
                        </w:pPr>
                        <w:r w:rsidRPr="00E05E08">
                          <w:rPr>
                            <w:rFonts w:ascii="Arial" w:hAnsi="Arial" w:cs="Arial"/>
                            <w:color w:val="26282A"/>
                            <w:sz w:val="24"/>
                            <w:szCs w:val="24"/>
                          </w:rPr>
                          <w:t>Home - VA/</w:t>
                        </w:r>
                        <w:proofErr w:type="spellStart"/>
                        <w:r w:rsidRPr="00E05E08">
                          <w:rPr>
                            <w:rFonts w:ascii="Arial" w:hAnsi="Arial" w:cs="Arial"/>
                            <w:color w:val="26282A"/>
                            <w:sz w:val="24"/>
                            <w:szCs w:val="24"/>
                          </w:rPr>
                          <w:t>DoD</w:t>
                        </w:r>
                        <w:proofErr w:type="spellEnd"/>
                        <w:r w:rsidRPr="00E05E08">
                          <w:rPr>
                            <w:rFonts w:ascii="Arial" w:hAnsi="Arial" w:cs="Arial"/>
                            <w:color w:val="26282A"/>
                            <w:sz w:val="24"/>
                            <w:szCs w:val="24"/>
                          </w:rPr>
                          <w:t xml:space="preserve"> </w:t>
                        </w:r>
                        <w:proofErr w:type="spellStart"/>
                        <w:r w:rsidRPr="00E05E08">
                          <w:rPr>
                            <w:rFonts w:ascii="Arial" w:hAnsi="Arial" w:cs="Arial"/>
                            <w:color w:val="26282A"/>
                            <w:sz w:val="24"/>
                            <w:szCs w:val="24"/>
                          </w:rPr>
                          <w:t>eBenefits</w:t>
                        </w:r>
                        <w:proofErr w:type="spellEnd"/>
                      </w:p>
                      <w:p w:rsidR="00E77FDC" w:rsidRPr="00E05E08" w:rsidRDefault="00E77FDC">
                        <w:pPr>
                          <w:pStyle w:val="yiv9392083739ydp726ea794card-richinfo-primary"/>
                          <w:spacing w:before="0" w:beforeAutospacing="0" w:after="60" w:afterAutospacing="0" w:line="240" w:lineRule="atLeast"/>
                          <w:rPr>
                            <w:rFonts w:ascii="Arial" w:hAnsi="Arial" w:cs="Arial"/>
                            <w:color w:val="979BA7"/>
                          </w:rPr>
                        </w:pPr>
                        <w:r w:rsidRPr="00E05E08">
                          <w:rPr>
                            <w:rFonts w:ascii="Arial" w:hAnsi="Arial" w:cs="Arial"/>
                            <w:color w:val="979BA7"/>
                          </w:rPr>
                          <w:t>Department of Veterans Affairs, Office of Assistant Secretary for Information and Technology</w:t>
                        </w: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E77FDC" w:rsidRPr="00E05E08" w:rsidRDefault="00E77FDC" w:rsidP="00E77FDC">
      <w:pPr>
        <w:rPr>
          <w:rFonts w:ascii="Arial" w:hAnsi="Arial" w:cs="Arial"/>
          <w:color w:val="1D2228"/>
        </w:rPr>
      </w:pP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Education Benefits. Assistance Service (GI Bill): 1-888-442-4551</w:t>
      </w: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National Pension Call Center: 1-877-294-6380</w:t>
      </w: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Military Retired &amp; Annuitant Pay Information: 1-800-321-1080</w:t>
      </w: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VA Regional Loan Center: 1-877-827-3702</w:t>
      </w: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Service Members and/or Veterans Group Life Insurance: 1-800-419-1473</w:t>
      </w:r>
    </w:p>
    <w:p w:rsidR="00E77FDC" w:rsidRPr="00E05E08" w:rsidRDefault="00E77FDC" w:rsidP="00E77FD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All other VA Life Insurance Programs: 1-800-669-8477</w:t>
      </w:r>
    </w:p>
    <w:p w:rsidR="00E77FDC" w:rsidRPr="00E05E08" w:rsidRDefault="00E77FDC" w:rsidP="009A364C">
      <w:pPr>
        <w:pStyle w:val="ListParagraph"/>
        <w:numPr>
          <w:ilvl w:val="0"/>
          <w:numId w:val="3"/>
        </w:numPr>
        <w:rPr>
          <w:rFonts w:ascii="Arial" w:hAnsi="Arial" w:cs="Arial"/>
          <w:color w:val="1D2228"/>
          <w:sz w:val="24"/>
          <w:szCs w:val="24"/>
        </w:rPr>
      </w:pPr>
      <w:r w:rsidRPr="00E05E08">
        <w:rPr>
          <w:rFonts w:ascii="Arial" w:hAnsi="Arial" w:cs="Arial"/>
          <w:color w:val="1D2228"/>
          <w:sz w:val="24"/>
          <w:szCs w:val="24"/>
        </w:rPr>
        <w:t>National Cemetery Administration: 1-202-632-8035 </w:t>
      </w:r>
      <w:hyperlink r:id="rId16" w:tgtFrame="_blank" w:history="1">
        <w:r w:rsidRPr="00E05E08">
          <w:rPr>
            <w:rStyle w:val="Hyperlink"/>
            <w:rFonts w:ascii="Arial" w:hAnsi="Arial" w:cs="Arial"/>
            <w:color w:val="196AD4"/>
            <w:sz w:val="24"/>
            <w:szCs w:val="24"/>
          </w:rPr>
          <w:t>VA.gov | Veterans Affairs</w:t>
        </w:r>
      </w:hyperlink>
    </w:p>
    <w:p w:rsidR="00E77FDC" w:rsidRPr="00E05E08" w:rsidRDefault="00E05E08" w:rsidP="00E77FDC">
      <w:pPr>
        <w:rPr>
          <w:rFonts w:ascii="Arial" w:hAnsi="Arial" w:cs="Arial"/>
          <w:color w:val="1D2228"/>
        </w:rPr>
      </w:pPr>
      <w:r>
        <w:rPr>
          <w:rFonts w:ascii="Arial" w:hAnsi="Arial" w:cs="Arial"/>
          <w:noProof/>
          <w:color w:val="1D2228"/>
        </w:rPr>
        <w:pict>
          <v:shape id="_x0000_s1028" type="#_x0000_t202" style="position:absolute;margin-left:-9.65pt;margin-top:8.5pt;width:474.1pt;height:186.45pt;z-index:251662336;mso-width-relative:margin;mso-height-relative:margin">
            <v:textbox>
              <w:txbxContent>
                <w:p w:rsidR="00E05E08" w:rsidRDefault="00E05E08" w:rsidP="00E05E08"/>
                <w:p w:rsidR="00E05E08" w:rsidRDefault="00E05E08" w:rsidP="00E05E08">
                  <w:r>
                    <w:t xml:space="preserve">NOTES:  </w:t>
                  </w:r>
                </w:p>
                <w:p w:rsidR="00E05E08" w:rsidRDefault="00E05E08" w:rsidP="00E05E08"/>
                <w:p w:rsidR="00E05E08" w:rsidRDefault="00E05E08" w:rsidP="00E05E08"/>
                <w:p w:rsidR="00E05E08" w:rsidRDefault="00E05E08" w:rsidP="00E05E08"/>
                <w:p w:rsidR="00E05E08" w:rsidRDefault="00E05E08" w:rsidP="00E05E08"/>
                <w:p w:rsidR="00E05E08" w:rsidRDefault="00E05E08" w:rsidP="00E05E08"/>
                <w:p w:rsidR="00E05E08" w:rsidRDefault="00E05E08" w:rsidP="00E05E08"/>
                <w:p w:rsidR="00E05E08" w:rsidRDefault="00E05E08" w:rsidP="00E05E08"/>
              </w:txbxContent>
            </v:textbox>
          </v:shape>
        </w:pict>
      </w:r>
    </w:p>
    <w:tbl>
      <w:tblPr>
        <w:tblW w:w="6000" w:type="dxa"/>
        <w:tblCellSpacing w:w="0" w:type="dxa"/>
        <w:tblCellMar>
          <w:left w:w="0" w:type="dxa"/>
          <w:right w:w="0" w:type="dxa"/>
        </w:tblCellMar>
        <w:tblLook w:val="04A0"/>
      </w:tblPr>
      <w:tblGrid>
        <w:gridCol w:w="6046"/>
      </w:tblGrid>
      <w:tr w:rsidR="00E77FDC" w:rsidRPr="00E05E08" w:rsidTr="00E77FDC">
        <w:trPr>
          <w:tblCellSpacing w:w="0" w:type="dxa"/>
        </w:trPr>
        <w:tc>
          <w:tcPr>
            <w:tcW w:w="6000"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E77FDC" w:rsidRPr="00E05E08">
              <w:trPr>
                <w:trHeight w:val="350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E77FDC" w:rsidRPr="00E05E08">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E77FDC" w:rsidRPr="00E05E08">
                          <w:trPr>
                            <w:tblCellSpacing w:w="15" w:type="dxa"/>
                          </w:trPr>
                          <w:tc>
                            <w:tcPr>
                              <w:tcW w:w="0" w:type="auto"/>
                              <w:tcMar>
                                <w:top w:w="225" w:type="dxa"/>
                                <w:left w:w="225" w:type="dxa"/>
                                <w:bottom w:w="0" w:type="dxa"/>
                                <w:right w:w="0" w:type="dxa"/>
                              </w:tcMar>
                              <w:hideMark/>
                            </w:tcPr>
                            <w:p w:rsidR="00E77FDC" w:rsidRPr="00E05E08" w:rsidRDefault="00E77FDC">
                              <w:pPr>
                                <w:rPr>
                                  <w:rFonts w:ascii="Arial" w:hAnsi="Arial" w:cs="Arial"/>
                                  <w:color w:val="1D2228"/>
                                </w:rPr>
                              </w:pPr>
                            </w:p>
                          </w:tc>
                          <w:tc>
                            <w:tcPr>
                              <w:tcW w:w="0" w:type="auto"/>
                              <w:tcMar>
                                <w:top w:w="225" w:type="dxa"/>
                                <w:left w:w="0" w:type="dxa"/>
                                <w:bottom w:w="0" w:type="dxa"/>
                                <w:right w:w="225" w:type="dxa"/>
                              </w:tcMar>
                              <w:hideMark/>
                            </w:tcPr>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r w:rsidR="00E77FDC" w:rsidRPr="00E05E08">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E77FDC" w:rsidRPr="00E05E08">
                    <w:trPr>
                      <w:tblCellSpacing w:w="0" w:type="dxa"/>
                      <w:jc w:val="center"/>
                    </w:trPr>
                    <w:tc>
                      <w:tcPr>
                        <w:tcW w:w="0" w:type="auto"/>
                        <w:shd w:val="clear" w:color="auto" w:fill="FFFFFF"/>
                        <w:tcMar>
                          <w:top w:w="240" w:type="dxa"/>
                          <w:left w:w="180" w:type="dxa"/>
                          <w:bottom w:w="240" w:type="dxa"/>
                          <w:right w:w="0" w:type="dxa"/>
                        </w:tcMar>
                        <w:hideMark/>
                      </w:tcPr>
                      <w:p w:rsidR="00E77FDC" w:rsidRPr="00E05E08" w:rsidRDefault="00E77FDC">
                        <w:pPr>
                          <w:rPr>
                            <w:rFonts w:ascii="Arial" w:hAnsi="Arial" w:cs="Arial"/>
                          </w:rPr>
                        </w:pPr>
                      </w:p>
                    </w:tc>
                    <w:tc>
                      <w:tcPr>
                        <w:tcW w:w="5250" w:type="dxa"/>
                        <w:shd w:val="clear" w:color="auto" w:fill="FFFFFF"/>
                        <w:tcMar>
                          <w:top w:w="180" w:type="dxa"/>
                          <w:left w:w="180" w:type="dxa"/>
                          <w:bottom w:w="240" w:type="dxa"/>
                          <w:right w:w="360" w:type="dxa"/>
                        </w:tcMar>
                        <w:vAlign w:val="center"/>
                        <w:hideMark/>
                      </w:tcPr>
                      <w:p w:rsidR="00E77FDC" w:rsidRPr="00E05E08" w:rsidRDefault="00E77FDC">
                        <w:pPr>
                          <w:pStyle w:val="Heading2"/>
                          <w:spacing w:before="0" w:beforeAutospacing="0" w:after="90" w:afterAutospacing="0" w:line="285" w:lineRule="atLeast"/>
                          <w:rPr>
                            <w:rFonts w:ascii="Arial" w:hAnsi="Arial" w:cs="Arial"/>
                            <w:color w:val="26282A"/>
                            <w:sz w:val="24"/>
                            <w:szCs w:val="24"/>
                          </w:rPr>
                        </w:pPr>
                        <w:r w:rsidRPr="00E05E08">
                          <w:rPr>
                            <w:rFonts w:ascii="Arial" w:hAnsi="Arial" w:cs="Arial"/>
                            <w:color w:val="26282A"/>
                            <w:sz w:val="24"/>
                            <w:szCs w:val="24"/>
                          </w:rPr>
                          <w:t>VA.gov | Veterans Affairs</w:t>
                        </w:r>
                      </w:p>
                      <w:p w:rsidR="00E77FDC" w:rsidRPr="00E05E08" w:rsidRDefault="00E77FDC">
                        <w:pPr>
                          <w:pStyle w:val="yiv9392083739ydpab62d962card-description"/>
                          <w:spacing w:before="0" w:beforeAutospacing="0" w:after="0" w:afterAutospacing="0" w:line="240" w:lineRule="atLeast"/>
                          <w:rPr>
                            <w:rFonts w:ascii="Arial" w:hAnsi="Arial" w:cs="Arial"/>
                            <w:color w:val="979BA7"/>
                          </w:rPr>
                        </w:pPr>
                        <w:r w:rsidRPr="00E05E08">
                          <w:rPr>
                            <w:rFonts w:ascii="Arial" w:hAnsi="Arial" w:cs="Arial"/>
                            <w:color w:val="979BA7"/>
                          </w:rPr>
                          <w:t>Apply for and manage the VA benefits and services you’ve earned as a Veteran, Servicemember, or family member—li...</w:t>
                        </w: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E77FDC" w:rsidRPr="00E05E08" w:rsidRDefault="00E77FDC" w:rsidP="00E77FDC">
      <w:pPr>
        <w:rPr>
          <w:rFonts w:ascii="Arial" w:hAnsi="Arial" w:cs="Arial"/>
          <w:color w:val="1D2228"/>
        </w:rPr>
      </w:pPr>
    </w:p>
    <w:p w:rsidR="00E77FDC" w:rsidRPr="00E05E08" w:rsidRDefault="00E77FDC" w:rsidP="00E77FDC">
      <w:pPr>
        <w:pStyle w:val="ListParagraph"/>
        <w:numPr>
          <w:ilvl w:val="0"/>
          <w:numId w:val="4"/>
        </w:numPr>
        <w:rPr>
          <w:rFonts w:ascii="Arial" w:hAnsi="Arial" w:cs="Arial"/>
          <w:color w:val="1D2228"/>
          <w:sz w:val="24"/>
          <w:szCs w:val="24"/>
        </w:rPr>
      </w:pPr>
      <w:r w:rsidRPr="00E05E08">
        <w:rPr>
          <w:rFonts w:ascii="Arial" w:hAnsi="Arial" w:cs="Arial"/>
          <w:color w:val="1D2228"/>
          <w:sz w:val="24"/>
          <w:szCs w:val="24"/>
        </w:rPr>
        <w:t>Southern Nevada Veterans Memorial Cemetery: 1-702-486-5920</w:t>
      </w:r>
    </w:p>
    <w:p w:rsidR="00E77FDC" w:rsidRPr="00E05E08" w:rsidRDefault="00E77FDC" w:rsidP="00E77FDC">
      <w:pPr>
        <w:pStyle w:val="ListParagraph"/>
        <w:numPr>
          <w:ilvl w:val="0"/>
          <w:numId w:val="4"/>
        </w:numPr>
        <w:rPr>
          <w:rFonts w:ascii="Arial" w:hAnsi="Arial" w:cs="Arial"/>
          <w:color w:val="1D2228"/>
          <w:sz w:val="24"/>
          <w:szCs w:val="24"/>
        </w:rPr>
      </w:pPr>
      <w:r w:rsidRPr="00E05E08">
        <w:rPr>
          <w:rFonts w:ascii="Arial" w:hAnsi="Arial" w:cs="Arial"/>
          <w:color w:val="1D2228"/>
          <w:sz w:val="24"/>
          <w:szCs w:val="24"/>
        </w:rPr>
        <w:t>DFAS (Defense Finance Center &amp;. Accounting Services): 1-888-332-7411 </w:t>
      </w:r>
      <w:hyperlink r:id="rId17" w:tgtFrame="_blank" w:history="1">
        <w:r w:rsidRPr="00E05E08">
          <w:rPr>
            <w:rStyle w:val="Hyperlink"/>
            <w:rFonts w:ascii="Arial" w:hAnsi="Arial" w:cs="Arial"/>
            <w:color w:val="196AD4"/>
            <w:sz w:val="24"/>
            <w:szCs w:val="24"/>
          </w:rPr>
          <w:t>http://www.dfas.mil</w:t>
        </w:r>
      </w:hyperlink>
    </w:p>
    <w:p w:rsidR="00E77FDC" w:rsidRPr="00E05E08" w:rsidRDefault="00E77FDC" w:rsidP="00E77FDC">
      <w:pPr>
        <w:pStyle w:val="ListParagraph"/>
        <w:numPr>
          <w:ilvl w:val="0"/>
          <w:numId w:val="4"/>
        </w:numPr>
        <w:rPr>
          <w:rFonts w:ascii="Arial" w:hAnsi="Arial" w:cs="Arial"/>
          <w:color w:val="1D2228"/>
          <w:sz w:val="24"/>
          <w:szCs w:val="24"/>
        </w:rPr>
      </w:pPr>
      <w:r w:rsidRPr="00E05E08">
        <w:rPr>
          <w:rFonts w:ascii="Arial" w:hAnsi="Arial" w:cs="Arial"/>
          <w:color w:val="1D2228"/>
          <w:sz w:val="24"/>
          <w:szCs w:val="24"/>
        </w:rPr>
        <w:t xml:space="preserve">Debt Management </w:t>
      </w:r>
      <w:r w:rsidR="009A364C" w:rsidRPr="00E05E08">
        <w:rPr>
          <w:rFonts w:ascii="Arial" w:hAnsi="Arial" w:cs="Arial"/>
          <w:color w:val="1D2228"/>
          <w:sz w:val="24"/>
          <w:szCs w:val="24"/>
        </w:rPr>
        <w:t>C</w:t>
      </w:r>
      <w:r w:rsidRPr="00E05E08">
        <w:rPr>
          <w:rFonts w:ascii="Arial" w:hAnsi="Arial" w:cs="Arial"/>
          <w:color w:val="1D2228"/>
          <w:sz w:val="24"/>
          <w:szCs w:val="24"/>
        </w:rPr>
        <w:t>enter (Collection of non-medical debts): 1-800-827-0648</w:t>
      </w:r>
    </w:p>
    <w:p w:rsidR="00E77FDC" w:rsidRPr="00E05E08" w:rsidRDefault="00E77FDC" w:rsidP="00E77FDC">
      <w:pPr>
        <w:pStyle w:val="ListParagraph"/>
        <w:numPr>
          <w:ilvl w:val="0"/>
          <w:numId w:val="4"/>
        </w:numPr>
        <w:rPr>
          <w:rFonts w:ascii="Arial" w:hAnsi="Arial" w:cs="Arial"/>
          <w:color w:val="1D2228"/>
          <w:sz w:val="24"/>
          <w:szCs w:val="24"/>
        </w:rPr>
      </w:pPr>
      <w:proofErr w:type="spellStart"/>
      <w:r w:rsidRPr="00E05E08">
        <w:rPr>
          <w:rFonts w:ascii="Arial" w:hAnsi="Arial" w:cs="Arial"/>
          <w:color w:val="1D2228"/>
          <w:sz w:val="24"/>
          <w:szCs w:val="24"/>
        </w:rPr>
        <w:t>Nellis</w:t>
      </w:r>
      <w:proofErr w:type="spellEnd"/>
      <w:r w:rsidRPr="00E05E08">
        <w:rPr>
          <w:rFonts w:ascii="Arial" w:hAnsi="Arial" w:cs="Arial"/>
          <w:color w:val="1D2228"/>
          <w:sz w:val="24"/>
          <w:szCs w:val="24"/>
        </w:rPr>
        <w:t xml:space="preserve"> AFB ID Card Office: Phone 1-702-652-6844/ fax 1-702-652-5247</w:t>
      </w:r>
    </w:p>
    <w:p w:rsidR="00E77FDC" w:rsidRPr="00E05E08" w:rsidRDefault="009A364C" w:rsidP="009A364C">
      <w:pPr>
        <w:pStyle w:val="ListParagraph"/>
        <w:numPr>
          <w:ilvl w:val="0"/>
          <w:numId w:val="4"/>
        </w:numPr>
        <w:rPr>
          <w:rFonts w:ascii="Arial" w:hAnsi="Arial" w:cs="Arial"/>
          <w:color w:val="1D2228"/>
          <w:sz w:val="24"/>
          <w:szCs w:val="24"/>
        </w:rPr>
      </w:pPr>
      <w:r w:rsidRPr="00E05E08">
        <w:rPr>
          <w:rFonts w:ascii="Arial" w:hAnsi="Arial" w:cs="Arial"/>
          <w:color w:val="1D2228"/>
          <w:sz w:val="24"/>
          <w:szCs w:val="24"/>
        </w:rPr>
        <w:t>V</w:t>
      </w:r>
      <w:r w:rsidR="00E77FDC" w:rsidRPr="00E05E08">
        <w:rPr>
          <w:rFonts w:ascii="Arial" w:hAnsi="Arial" w:cs="Arial"/>
          <w:color w:val="1D2228"/>
          <w:sz w:val="24"/>
          <w:szCs w:val="24"/>
        </w:rPr>
        <w:t>HA Caregiver Office: 702-791-9000 extension 13051 (no walk-ins, call for appt) * this is for someone who has a service</w:t>
      </w:r>
      <w:r w:rsidR="00427A78" w:rsidRPr="00E05E08">
        <w:rPr>
          <w:rFonts w:ascii="Arial" w:hAnsi="Arial" w:cs="Arial"/>
          <w:color w:val="1D2228"/>
          <w:sz w:val="24"/>
          <w:szCs w:val="24"/>
        </w:rPr>
        <w:t>-c</w:t>
      </w:r>
      <w:r w:rsidR="00E77FDC" w:rsidRPr="00E05E08">
        <w:rPr>
          <w:rFonts w:ascii="Arial" w:hAnsi="Arial" w:cs="Arial"/>
          <w:color w:val="1D2228"/>
          <w:sz w:val="24"/>
          <w:szCs w:val="24"/>
        </w:rPr>
        <w:t>onnected injury/illness who has to have a full-time caregiver).</w:t>
      </w:r>
    </w:p>
    <w:p w:rsidR="009A364C" w:rsidRPr="00E05E08" w:rsidRDefault="009A364C" w:rsidP="00E77FDC">
      <w:pPr>
        <w:rPr>
          <w:rFonts w:ascii="Arial" w:hAnsi="Arial" w:cs="Arial"/>
          <w:color w:val="1D2228"/>
        </w:rPr>
      </w:pPr>
    </w:p>
    <w:p w:rsidR="00E77FDC" w:rsidRPr="00E05E08" w:rsidRDefault="00DC2C4B" w:rsidP="00E77FDC">
      <w:pPr>
        <w:rPr>
          <w:rStyle w:val="Hyperlink"/>
          <w:rFonts w:ascii="Arial" w:hAnsi="Arial" w:cs="Arial"/>
          <w:color w:val="196AD4"/>
        </w:rPr>
      </w:pPr>
      <w:hyperlink r:id="rId18" w:tgtFrame="_blank" w:history="1">
        <w:r w:rsidR="00E77FDC" w:rsidRPr="00E05E08">
          <w:rPr>
            <w:rStyle w:val="Hyperlink"/>
            <w:rFonts w:ascii="Arial" w:hAnsi="Arial" w:cs="Arial"/>
            <w:color w:val="196AD4"/>
          </w:rPr>
          <w:t>Home | Semper Fi Fund</w:t>
        </w:r>
      </w:hyperlink>
    </w:p>
    <w:p w:rsidR="009A364C" w:rsidRPr="00E05E08" w:rsidRDefault="009A364C" w:rsidP="00E77FDC">
      <w:pPr>
        <w:rPr>
          <w:rFonts w:ascii="Arial" w:hAnsi="Arial" w:cs="Arial"/>
          <w:color w:val="1D2228"/>
        </w:rPr>
      </w:pPr>
    </w:p>
    <w:p w:rsidR="00E77FDC" w:rsidRPr="00E05E08" w:rsidRDefault="00E05E08" w:rsidP="00E77FDC">
      <w:pPr>
        <w:rPr>
          <w:rFonts w:ascii="Arial" w:hAnsi="Arial" w:cs="Arial"/>
          <w:color w:val="1D2228"/>
        </w:rPr>
      </w:pPr>
      <w:r>
        <w:rPr>
          <w:rFonts w:ascii="Arial" w:hAnsi="Arial" w:cs="Arial"/>
          <w:noProof/>
          <w:color w:val="1D2228"/>
        </w:rPr>
        <w:pict>
          <v:shape id="_x0000_s1027" type="#_x0000_t202" style="position:absolute;margin-left:-25.55pt;margin-top:3.7pt;width:474.1pt;height:186.45pt;z-index:251661312;mso-width-relative:margin;mso-height-relative:margin">
            <v:textbox>
              <w:txbxContent>
                <w:p w:rsidR="00E05E08" w:rsidRDefault="00E05E08" w:rsidP="00E05E08"/>
                <w:p w:rsidR="00E05E08" w:rsidRDefault="00E05E08" w:rsidP="00E05E08">
                  <w:r>
                    <w:t xml:space="preserve">NOTES:  </w:t>
                  </w:r>
                </w:p>
                <w:p w:rsidR="00E05E08" w:rsidRDefault="00E05E08" w:rsidP="00E05E08"/>
                <w:p w:rsidR="00E05E08" w:rsidRDefault="00E05E08" w:rsidP="00E05E08"/>
                <w:p w:rsidR="00E05E08" w:rsidRDefault="00E05E08" w:rsidP="00E05E08"/>
                <w:p w:rsidR="00E05E08" w:rsidRDefault="00E05E08" w:rsidP="00E05E08"/>
                <w:p w:rsidR="00E05E08" w:rsidRDefault="00E05E08" w:rsidP="00E05E08"/>
                <w:p w:rsidR="00E05E08" w:rsidRDefault="00E05E08" w:rsidP="00E05E08"/>
                <w:p w:rsidR="00E05E08" w:rsidRDefault="00E05E08" w:rsidP="00E05E08"/>
              </w:txbxContent>
            </v:textbox>
          </v:shape>
        </w:pict>
      </w:r>
    </w:p>
    <w:tbl>
      <w:tblPr>
        <w:tblW w:w="6046" w:type="dxa"/>
        <w:tblCellSpacing w:w="0" w:type="dxa"/>
        <w:tblCellMar>
          <w:left w:w="0" w:type="dxa"/>
          <w:right w:w="0" w:type="dxa"/>
        </w:tblCellMar>
        <w:tblLook w:val="04A0"/>
      </w:tblPr>
      <w:tblGrid>
        <w:gridCol w:w="6046"/>
      </w:tblGrid>
      <w:tr w:rsidR="00E77FDC" w:rsidRPr="00E05E08" w:rsidTr="009A364C">
        <w:trPr>
          <w:tblCellSpacing w:w="0" w:type="dxa"/>
        </w:trPr>
        <w:tc>
          <w:tcPr>
            <w:tcW w:w="6046" w:type="dxa"/>
            <w:vAlign w:val="center"/>
            <w:hideMark/>
          </w:tcPr>
          <w:tbl>
            <w:tblPr>
              <w:tblW w:w="6000" w:type="dxa"/>
              <w:tblCellSpacing w:w="0" w:type="dxa"/>
              <w:tblBorders>
                <w:top w:val="single" w:sz="6" w:space="0" w:color="E0E4E9"/>
                <w:left w:val="single" w:sz="6" w:space="0" w:color="E0E4E9"/>
                <w:bottom w:val="single" w:sz="6" w:space="0" w:color="E0E4E9"/>
                <w:right w:val="single" w:sz="6" w:space="0" w:color="E0E4E9"/>
              </w:tblBorders>
              <w:tblCellMar>
                <w:left w:w="0" w:type="dxa"/>
                <w:right w:w="0" w:type="dxa"/>
              </w:tblCellMar>
              <w:tblLook w:val="04A0"/>
            </w:tblPr>
            <w:tblGrid>
              <w:gridCol w:w="6030"/>
            </w:tblGrid>
            <w:tr w:rsidR="00E77FDC" w:rsidRPr="00E05E08">
              <w:trPr>
                <w:trHeight w:val="3500"/>
                <w:tblCellSpacing w:w="0" w:type="dxa"/>
              </w:trPr>
              <w:tc>
                <w:tcPr>
                  <w:tcW w:w="0" w:type="auto"/>
                  <w:shd w:val="clear" w:color="auto" w:fill="000000"/>
                  <w:hideMark/>
                </w:tcPr>
                <w:tbl>
                  <w:tblPr>
                    <w:tblW w:w="5970" w:type="dxa"/>
                    <w:tblCellSpacing w:w="0" w:type="dxa"/>
                    <w:tblCellMar>
                      <w:left w:w="0" w:type="dxa"/>
                      <w:right w:w="0" w:type="dxa"/>
                    </w:tblCellMar>
                    <w:tblLook w:val="04A0"/>
                  </w:tblPr>
                  <w:tblGrid>
                    <w:gridCol w:w="5970"/>
                  </w:tblGrid>
                  <w:tr w:rsidR="00E77FDC" w:rsidRPr="00E05E08">
                    <w:trPr>
                      <w:tblCellSpacing w:w="0" w:type="dxa"/>
                    </w:trPr>
                    <w:tc>
                      <w:tcPr>
                        <w:tcW w:w="0" w:type="auto"/>
                        <w:shd w:val="clear" w:color="auto" w:fill="auto"/>
                        <w:hideMark/>
                      </w:tcPr>
                      <w:tbl>
                        <w:tblPr>
                          <w:tblW w:w="5970" w:type="dxa"/>
                          <w:tblCellSpacing w:w="15" w:type="dxa"/>
                          <w:tblCellMar>
                            <w:top w:w="15" w:type="dxa"/>
                            <w:left w:w="15" w:type="dxa"/>
                            <w:bottom w:w="15" w:type="dxa"/>
                            <w:right w:w="15" w:type="dxa"/>
                          </w:tblCellMar>
                          <w:tblLook w:val="04A0"/>
                        </w:tblPr>
                        <w:tblGrid>
                          <w:gridCol w:w="2985"/>
                          <w:gridCol w:w="2985"/>
                        </w:tblGrid>
                        <w:tr w:rsidR="00E77FDC" w:rsidRPr="00E05E08">
                          <w:trPr>
                            <w:tblCellSpacing w:w="15" w:type="dxa"/>
                          </w:trPr>
                          <w:tc>
                            <w:tcPr>
                              <w:tcW w:w="0" w:type="auto"/>
                              <w:tcMar>
                                <w:top w:w="225" w:type="dxa"/>
                                <w:left w:w="225" w:type="dxa"/>
                                <w:bottom w:w="0" w:type="dxa"/>
                                <w:right w:w="0" w:type="dxa"/>
                              </w:tcMar>
                              <w:hideMark/>
                            </w:tcPr>
                            <w:p w:rsidR="00E77FDC" w:rsidRPr="00E05E08" w:rsidRDefault="00E77FDC">
                              <w:pPr>
                                <w:rPr>
                                  <w:rFonts w:ascii="Arial" w:hAnsi="Arial" w:cs="Arial"/>
                                  <w:color w:val="1D2228"/>
                                </w:rPr>
                              </w:pPr>
                            </w:p>
                          </w:tc>
                          <w:tc>
                            <w:tcPr>
                              <w:tcW w:w="0" w:type="auto"/>
                              <w:tcMar>
                                <w:top w:w="225" w:type="dxa"/>
                                <w:left w:w="0" w:type="dxa"/>
                                <w:bottom w:w="0" w:type="dxa"/>
                                <w:right w:w="225" w:type="dxa"/>
                              </w:tcMar>
                              <w:hideMark/>
                            </w:tcPr>
                            <w:p w:rsidR="00E77FDC" w:rsidRPr="00E05E08" w:rsidRDefault="00E77FDC">
                              <w:pPr>
                                <w:rPr>
                                  <w:rFonts w:ascii="Arial" w:hAnsi="Arial" w:cs="Arial"/>
                                </w:rPr>
                              </w:pP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r w:rsidR="00E77FDC" w:rsidRPr="00E05E08">
              <w:trPr>
                <w:tblCellSpacing w:w="0" w:type="dxa"/>
              </w:trPr>
              <w:tc>
                <w:tcPr>
                  <w:tcW w:w="0" w:type="auto"/>
                  <w:vAlign w:val="center"/>
                  <w:hideMark/>
                </w:tcPr>
                <w:tbl>
                  <w:tblPr>
                    <w:tblW w:w="6000" w:type="dxa"/>
                    <w:jc w:val="center"/>
                    <w:tblCellSpacing w:w="0" w:type="dxa"/>
                    <w:tblBorders>
                      <w:top w:val="single" w:sz="6" w:space="0" w:color="E0E4E9"/>
                    </w:tblBorders>
                    <w:shd w:val="clear" w:color="auto" w:fill="FFFFFF"/>
                    <w:tblCellMar>
                      <w:left w:w="0" w:type="dxa"/>
                      <w:right w:w="0" w:type="dxa"/>
                    </w:tblCellMar>
                    <w:tblLook w:val="04A0"/>
                  </w:tblPr>
                  <w:tblGrid>
                    <w:gridCol w:w="750"/>
                    <w:gridCol w:w="5250"/>
                  </w:tblGrid>
                  <w:tr w:rsidR="00E77FDC" w:rsidRPr="00E05E08">
                    <w:trPr>
                      <w:tblCellSpacing w:w="0" w:type="dxa"/>
                      <w:jc w:val="center"/>
                    </w:trPr>
                    <w:tc>
                      <w:tcPr>
                        <w:tcW w:w="0" w:type="auto"/>
                        <w:shd w:val="clear" w:color="auto" w:fill="FFFFFF"/>
                        <w:tcMar>
                          <w:top w:w="240" w:type="dxa"/>
                          <w:left w:w="180" w:type="dxa"/>
                          <w:bottom w:w="240" w:type="dxa"/>
                          <w:right w:w="0" w:type="dxa"/>
                        </w:tcMar>
                        <w:hideMark/>
                      </w:tcPr>
                      <w:p w:rsidR="00E77FDC" w:rsidRPr="00E05E08" w:rsidRDefault="00E77FDC">
                        <w:pPr>
                          <w:rPr>
                            <w:rFonts w:ascii="Arial" w:hAnsi="Arial" w:cs="Arial"/>
                          </w:rPr>
                        </w:pPr>
                      </w:p>
                    </w:tc>
                    <w:tc>
                      <w:tcPr>
                        <w:tcW w:w="5250" w:type="dxa"/>
                        <w:shd w:val="clear" w:color="auto" w:fill="FFFFFF"/>
                        <w:tcMar>
                          <w:top w:w="180" w:type="dxa"/>
                          <w:left w:w="180" w:type="dxa"/>
                          <w:bottom w:w="240" w:type="dxa"/>
                          <w:right w:w="360" w:type="dxa"/>
                        </w:tcMar>
                        <w:vAlign w:val="center"/>
                        <w:hideMark/>
                      </w:tcPr>
                      <w:p w:rsidR="00E77FDC" w:rsidRPr="00E05E08" w:rsidRDefault="00E77FDC">
                        <w:pPr>
                          <w:pStyle w:val="Heading2"/>
                          <w:spacing w:before="0" w:beforeAutospacing="0" w:after="90" w:afterAutospacing="0" w:line="285" w:lineRule="atLeast"/>
                          <w:rPr>
                            <w:rFonts w:ascii="Arial" w:hAnsi="Arial" w:cs="Arial"/>
                            <w:color w:val="26282A"/>
                            <w:sz w:val="24"/>
                            <w:szCs w:val="24"/>
                          </w:rPr>
                        </w:pPr>
                        <w:r w:rsidRPr="00E05E08">
                          <w:rPr>
                            <w:rFonts w:ascii="Arial" w:hAnsi="Arial" w:cs="Arial"/>
                            <w:color w:val="26282A"/>
                            <w:sz w:val="24"/>
                            <w:szCs w:val="24"/>
                          </w:rPr>
                          <w:t>Home | Semper Fi Fund</w:t>
                        </w:r>
                      </w:p>
                      <w:p w:rsidR="00E77FDC" w:rsidRPr="00E05E08" w:rsidRDefault="00E77FDC">
                        <w:pPr>
                          <w:pStyle w:val="yiv9392083739ydp93f590dfcard-description"/>
                          <w:spacing w:before="0" w:beforeAutospacing="0" w:after="0" w:afterAutospacing="0" w:line="240" w:lineRule="atLeast"/>
                          <w:rPr>
                            <w:rFonts w:ascii="Arial" w:hAnsi="Arial" w:cs="Arial"/>
                            <w:color w:val="979BA7"/>
                          </w:rPr>
                        </w:pPr>
                        <w:r w:rsidRPr="00E05E08">
                          <w:rPr>
                            <w:rFonts w:ascii="Arial" w:hAnsi="Arial" w:cs="Arial"/>
                            <w:color w:val="979BA7"/>
                          </w:rPr>
                          <w:t>Provides immediate financial assistance and lifetime support to post 9/11 combat wounded, critically ill and cat...</w:t>
                        </w:r>
                      </w:p>
                    </w:tc>
                  </w:tr>
                </w:tbl>
                <w:p w:rsidR="00E77FDC" w:rsidRPr="00E05E08" w:rsidRDefault="00E77FDC">
                  <w:pPr>
                    <w:rPr>
                      <w:rFonts w:ascii="Arial" w:hAnsi="Arial" w:cs="Arial"/>
                    </w:rPr>
                  </w:pPr>
                </w:p>
              </w:tc>
            </w:tr>
          </w:tbl>
          <w:p w:rsidR="00E77FDC" w:rsidRPr="00E05E08" w:rsidRDefault="00E77FDC">
            <w:pPr>
              <w:rPr>
                <w:rFonts w:ascii="Arial" w:hAnsi="Arial" w:cs="Arial"/>
              </w:rPr>
            </w:pPr>
          </w:p>
        </w:tc>
      </w:tr>
      <w:tr w:rsidR="009A364C" w:rsidRPr="00E05E08" w:rsidTr="009A364C">
        <w:trPr>
          <w:tblCellSpacing w:w="0" w:type="dxa"/>
        </w:trPr>
        <w:tc>
          <w:tcPr>
            <w:tcW w:w="6046" w:type="dxa"/>
            <w:vAlign w:val="center"/>
          </w:tcPr>
          <w:p w:rsidR="009A364C" w:rsidRPr="00E05E08" w:rsidRDefault="009A364C">
            <w:pPr>
              <w:rPr>
                <w:rFonts w:ascii="Arial" w:hAnsi="Arial" w:cs="Arial"/>
                <w:color w:val="1D2228"/>
              </w:rPr>
            </w:pPr>
          </w:p>
          <w:p w:rsidR="009A364C" w:rsidRPr="00E05E08" w:rsidRDefault="009A364C">
            <w:pPr>
              <w:rPr>
                <w:rFonts w:ascii="Arial" w:hAnsi="Arial" w:cs="Arial"/>
                <w:color w:val="1D2228"/>
              </w:rPr>
            </w:pPr>
          </w:p>
          <w:p w:rsidR="009A364C" w:rsidRPr="00E05E08" w:rsidRDefault="009A364C" w:rsidP="009A364C">
            <w:pPr>
              <w:jc w:val="center"/>
              <w:rPr>
                <w:rFonts w:ascii="Arial" w:hAnsi="Arial" w:cs="Arial"/>
                <w:color w:val="1D2228"/>
              </w:rPr>
            </w:pPr>
            <w:r w:rsidRPr="00E05E08">
              <w:rPr>
                <w:rFonts w:ascii="Arial" w:hAnsi="Arial" w:cs="Arial"/>
                <w:color w:val="1D2228"/>
              </w:rPr>
              <w:t xml:space="preserve">*To qualify for the Semper Fi fund, usually a veteran has to be rated 70% or higher for a disability that is being aggravated by the GBM. Even if they are not able to help they can refer you to other resources </w:t>
            </w:r>
            <w:proofErr w:type="gramStart"/>
            <w:r w:rsidRPr="00E05E08">
              <w:rPr>
                <w:rFonts w:ascii="Arial" w:hAnsi="Arial" w:cs="Arial"/>
                <w:color w:val="1D2228"/>
              </w:rPr>
              <w:t>who</w:t>
            </w:r>
            <w:proofErr w:type="gramEnd"/>
            <w:r w:rsidRPr="00E05E08">
              <w:rPr>
                <w:rFonts w:ascii="Arial" w:hAnsi="Arial" w:cs="Arial"/>
                <w:color w:val="1D2228"/>
              </w:rPr>
              <w:t xml:space="preserve"> may be able </w:t>
            </w:r>
            <w:r w:rsidRPr="00E05E08">
              <w:rPr>
                <w:rFonts w:ascii="Arial" w:hAnsi="Arial" w:cs="Arial"/>
                <w:color w:val="1D2228"/>
              </w:rPr>
              <w:lastRenderedPageBreak/>
              <w:t>to help.</w:t>
            </w:r>
          </w:p>
          <w:p w:rsidR="009A364C" w:rsidRPr="00E05E08" w:rsidRDefault="009A364C" w:rsidP="009A364C">
            <w:pPr>
              <w:jc w:val="center"/>
              <w:rPr>
                <w:rFonts w:ascii="Arial" w:hAnsi="Arial" w:cs="Arial"/>
                <w:color w:val="1D2228"/>
              </w:rPr>
            </w:pPr>
          </w:p>
          <w:p w:rsidR="009A364C" w:rsidRPr="00E05E08" w:rsidRDefault="009A364C">
            <w:pPr>
              <w:rPr>
                <w:rFonts w:ascii="Arial" w:hAnsi="Arial" w:cs="Arial"/>
                <w:color w:val="1D2228"/>
              </w:rPr>
            </w:pPr>
          </w:p>
          <w:p w:rsidR="009A364C" w:rsidRPr="00E05E08" w:rsidRDefault="009A364C">
            <w:pPr>
              <w:rPr>
                <w:rFonts w:ascii="Arial" w:hAnsi="Arial" w:cs="Arial"/>
                <w:color w:val="1D2228"/>
              </w:rPr>
            </w:pPr>
          </w:p>
        </w:tc>
      </w:tr>
    </w:tbl>
    <w:p w:rsidR="009A364C" w:rsidRPr="00E05E08" w:rsidRDefault="009A364C" w:rsidP="009A364C">
      <w:pPr>
        <w:pStyle w:val="ListParagraph"/>
        <w:autoSpaceDE w:val="0"/>
        <w:autoSpaceDN w:val="0"/>
        <w:adjustRightInd w:val="0"/>
        <w:ind w:left="1440"/>
        <w:jc w:val="center"/>
        <w:rPr>
          <w:rFonts w:ascii="Arial" w:hAnsi="Arial" w:cs="Arial"/>
          <w:b/>
          <w:bCs/>
          <w:sz w:val="24"/>
          <w:szCs w:val="24"/>
          <w:u w:val="single"/>
        </w:rPr>
      </w:pPr>
      <w:r w:rsidRPr="00E05E08">
        <w:rPr>
          <w:rFonts w:ascii="Arial" w:hAnsi="Arial" w:cs="Arial"/>
          <w:b/>
          <w:bCs/>
          <w:sz w:val="24"/>
          <w:szCs w:val="24"/>
          <w:u w:val="single"/>
        </w:rPr>
        <w:lastRenderedPageBreak/>
        <w:t>OTHER HELPFUL RESOURCE LIST FOR OUR WOUNDED HEROES</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American Military University: </w:t>
      </w:r>
      <w:r w:rsidRPr="00E05E08">
        <w:rPr>
          <w:rFonts w:ascii="Arial" w:hAnsi="Arial" w:cs="Arial"/>
          <w:sz w:val="24"/>
          <w:szCs w:val="24"/>
        </w:rPr>
        <w:t>1-877-755-2787 / www.amu.apus.edu</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American Foundation for the Blind: </w:t>
      </w:r>
      <w:r w:rsidRPr="00E05E08">
        <w:rPr>
          <w:rFonts w:ascii="Arial" w:hAnsi="Arial" w:cs="Arial"/>
          <w:sz w:val="24"/>
          <w:szCs w:val="24"/>
        </w:rPr>
        <w:t>212-502-7600/ www.afb.org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Amputee Coalition of America: </w:t>
      </w:r>
      <w:r w:rsidRPr="00E05E08">
        <w:rPr>
          <w:rFonts w:ascii="Arial" w:hAnsi="Arial" w:cs="Arial"/>
          <w:sz w:val="24"/>
          <w:szCs w:val="24"/>
        </w:rPr>
        <w:t>888-267-5669/ www.amputee-coalition.org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AMVETS: </w:t>
      </w:r>
      <w:r w:rsidRPr="00E05E08">
        <w:rPr>
          <w:rFonts w:ascii="Arial" w:hAnsi="Arial" w:cs="Arial"/>
          <w:sz w:val="24"/>
          <w:szCs w:val="24"/>
        </w:rPr>
        <w:t>1-877-726-8387 / www.amvets.org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Army Emergency Relief: </w:t>
      </w:r>
      <w:r w:rsidRPr="00E05E08">
        <w:rPr>
          <w:rFonts w:ascii="Arial" w:hAnsi="Arial" w:cs="Arial"/>
          <w:sz w:val="24"/>
          <w:szCs w:val="24"/>
        </w:rPr>
        <w:t>866-878-6378/ www.aerhg.org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Blinded Veterans Association: </w:t>
      </w:r>
      <w:r w:rsidRPr="00E05E08">
        <w:rPr>
          <w:rFonts w:ascii="Arial" w:hAnsi="Arial" w:cs="Arial"/>
          <w:sz w:val="24"/>
          <w:szCs w:val="24"/>
        </w:rPr>
        <w:t>1-800-669-7079 / www.bva.org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Brain Injury Association of America: </w:t>
      </w:r>
      <w:r w:rsidRPr="00E05E08">
        <w:rPr>
          <w:rFonts w:ascii="Arial" w:hAnsi="Arial" w:cs="Arial"/>
          <w:sz w:val="24"/>
          <w:szCs w:val="24"/>
        </w:rPr>
        <w:t>1-800-444-6443/ www.biausa.org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Brain Injury Resource Center.: </w:t>
      </w:r>
      <w:r w:rsidRPr="00E05E08">
        <w:rPr>
          <w:rFonts w:ascii="Arial" w:hAnsi="Arial" w:cs="Arial"/>
          <w:sz w:val="24"/>
          <w:szCs w:val="24"/>
        </w:rPr>
        <w:t>206-621-8558/ www.headinjury.com</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Coalition to Salute America's Heroes: </w:t>
      </w:r>
      <w:r w:rsidRPr="00E05E08">
        <w:rPr>
          <w:rFonts w:ascii="Arial" w:hAnsi="Arial" w:cs="Arial"/>
          <w:sz w:val="24"/>
          <w:szCs w:val="24"/>
        </w:rPr>
        <w:t>888-447-2588/ www.saluteheroes.org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Computer/Electronic Accommodations Program (CAP) </w:t>
      </w:r>
      <w:r w:rsidRPr="00E05E08">
        <w:rPr>
          <w:rFonts w:ascii="Arial" w:hAnsi="Arial" w:cs="Arial"/>
          <w:sz w:val="24"/>
          <w:szCs w:val="24"/>
        </w:rPr>
        <w:t>703-614-8416/ www.cap.mil</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Defense and Veterans Brain Injury Center: </w:t>
      </w:r>
      <w:r w:rsidRPr="00E05E08">
        <w:rPr>
          <w:rFonts w:ascii="Arial" w:hAnsi="Arial" w:cs="Arial"/>
          <w:sz w:val="24"/>
          <w:szCs w:val="24"/>
        </w:rPr>
        <w:t>800-870-9244 /dvbic.dcoe.mil</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Disability.gov: </w:t>
      </w:r>
      <w:r w:rsidRPr="00E05E08">
        <w:rPr>
          <w:rFonts w:ascii="Arial" w:hAnsi="Arial" w:cs="Arial"/>
          <w:sz w:val="24"/>
          <w:szCs w:val="24"/>
        </w:rPr>
        <w:t>866-633-7365/ www.disability.gov</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Disabled Veterans of America: </w:t>
      </w:r>
      <w:r w:rsidRPr="00E05E08">
        <w:rPr>
          <w:rFonts w:ascii="Arial" w:hAnsi="Arial" w:cs="Arial"/>
          <w:sz w:val="24"/>
          <w:szCs w:val="24"/>
        </w:rPr>
        <w:t>1-877-426-2838/ www.dav.org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Give an Hour: www.giveanhour.org </w:t>
      </w:r>
      <w:r w:rsidRPr="00E05E08">
        <w:rPr>
          <w:rFonts w:ascii="Arial" w:hAnsi="Arial" w:cs="Arial"/>
          <w:sz w:val="24"/>
          <w:szCs w:val="24"/>
        </w:rPr>
        <w:t>(Provides donated mental health services and counseling)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Gov Benefits: </w:t>
      </w:r>
      <w:r w:rsidRPr="00E05E08">
        <w:rPr>
          <w:rFonts w:ascii="Arial" w:hAnsi="Arial" w:cs="Arial"/>
          <w:sz w:val="24"/>
          <w:szCs w:val="24"/>
        </w:rPr>
        <w:t>800-333-4636/</w:t>
      </w:r>
      <w:r w:rsidRPr="00E05E08">
        <w:rPr>
          <w:rFonts w:ascii="Arial" w:hAnsi="Arial" w:cs="Arial"/>
          <w:b/>
          <w:bCs/>
          <w:sz w:val="24"/>
          <w:szCs w:val="24"/>
        </w:rPr>
        <w:t xml:space="preserve"> www.benefits.gov </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Guide Dogs: </w:t>
      </w:r>
      <w:r w:rsidRPr="00E05E08">
        <w:rPr>
          <w:rFonts w:ascii="Arial" w:hAnsi="Arial" w:cs="Arial"/>
          <w:sz w:val="24"/>
          <w:szCs w:val="24"/>
        </w:rPr>
        <w:t>800-459-4843/ www.guidedogsofamerica.org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Helmets to Hardhats: </w:t>
      </w:r>
      <w:r w:rsidRPr="00E05E08">
        <w:rPr>
          <w:rFonts w:ascii="Arial" w:hAnsi="Arial" w:cs="Arial"/>
          <w:sz w:val="24"/>
          <w:szCs w:val="24"/>
        </w:rPr>
        <w:t>866-741-6210/ www.helmetstohardhats.org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Hire Heroes USA: </w:t>
      </w:r>
      <w:r w:rsidRPr="00E05E08">
        <w:rPr>
          <w:rFonts w:ascii="Arial" w:hAnsi="Arial" w:cs="Arial"/>
          <w:sz w:val="24"/>
          <w:szCs w:val="24"/>
        </w:rPr>
        <w:t xml:space="preserve">844-634-1520/ </w:t>
      </w:r>
      <w:hyperlink r:id="rId19" w:history="1">
        <w:r w:rsidRPr="00E05E08">
          <w:rPr>
            <w:rStyle w:val="Hyperlink"/>
            <w:rFonts w:ascii="Arial" w:hAnsi="Arial" w:cs="Arial"/>
            <w:sz w:val="24"/>
            <w:szCs w:val="24"/>
          </w:rPr>
          <w:t>vets@hireheroesusa.org</w:t>
        </w:r>
      </w:hyperlink>
      <w:r w:rsidRPr="00E05E08">
        <w:rPr>
          <w:rFonts w:ascii="Arial" w:hAnsi="Arial" w:cs="Arial"/>
          <w:sz w:val="24"/>
          <w:szCs w:val="24"/>
        </w:rPr>
        <w:t>; www.hireheroesusa.org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Homes For Our Troops: </w:t>
      </w:r>
      <w:r w:rsidRPr="00E05E08">
        <w:rPr>
          <w:rFonts w:ascii="Arial" w:hAnsi="Arial" w:cs="Arial"/>
          <w:sz w:val="24"/>
          <w:szCs w:val="24"/>
        </w:rPr>
        <w:t>866-787-6677/ www.hfotusa.org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Job Fairs/Possible Employment: </w:t>
      </w:r>
      <w:r w:rsidRPr="00E05E08">
        <w:rPr>
          <w:rFonts w:ascii="Arial" w:hAnsi="Arial" w:cs="Arial"/>
          <w:sz w:val="24"/>
          <w:szCs w:val="24"/>
        </w:rPr>
        <w:t>www.recruitmilitary.com or www.hireveterans.com</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Marine 4 Life: </w:t>
      </w:r>
      <w:r w:rsidRPr="00E05E08">
        <w:rPr>
          <w:rFonts w:ascii="Arial" w:hAnsi="Arial" w:cs="Arial"/>
          <w:sz w:val="24"/>
          <w:szCs w:val="24"/>
        </w:rPr>
        <w:t>866-645-8762 www.marineforlife.org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Military One Source: </w:t>
      </w:r>
      <w:r w:rsidRPr="00E05E08">
        <w:rPr>
          <w:rFonts w:ascii="Arial" w:hAnsi="Arial" w:cs="Arial"/>
          <w:sz w:val="24"/>
          <w:szCs w:val="24"/>
        </w:rPr>
        <w:t>800-342-9647 www.militaryonesource.mil</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Military Severely Injured Center: </w:t>
      </w:r>
      <w:r w:rsidRPr="00E05E08">
        <w:rPr>
          <w:rFonts w:ascii="Arial" w:hAnsi="Arial" w:cs="Arial"/>
          <w:sz w:val="24"/>
          <w:szCs w:val="24"/>
        </w:rPr>
        <w:t>888-774-1361 www.military.com/support</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National Center for PTSD: </w:t>
      </w:r>
      <w:r w:rsidRPr="00E05E08">
        <w:rPr>
          <w:rFonts w:ascii="Arial" w:hAnsi="Arial" w:cs="Arial"/>
          <w:sz w:val="24"/>
          <w:szCs w:val="24"/>
        </w:rPr>
        <w:t>www.ptsd.va.gov</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bookmarkStart w:id="0" w:name="_GoBack"/>
      <w:bookmarkEnd w:id="0"/>
      <w:r w:rsidRPr="00E05E08">
        <w:rPr>
          <w:rFonts w:ascii="Arial" w:hAnsi="Arial" w:cs="Arial"/>
          <w:b/>
          <w:bCs/>
          <w:sz w:val="24"/>
          <w:szCs w:val="24"/>
        </w:rPr>
        <w:t xml:space="preserve">National Family Caregivers Association: </w:t>
      </w:r>
      <w:r w:rsidRPr="00E05E08">
        <w:rPr>
          <w:rFonts w:ascii="Arial" w:hAnsi="Arial" w:cs="Arial"/>
          <w:sz w:val="24"/>
          <w:szCs w:val="24"/>
        </w:rPr>
        <w:t>202-454-3970 www.caregiveraction.org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National Military Family Association: </w:t>
      </w:r>
      <w:r w:rsidRPr="00E05E08">
        <w:rPr>
          <w:rFonts w:ascii="Arial" w:hAnsi="Arial" w:cs="Arial"/>
          <w:sz w:val="24"/>
          <w:szCs w:val="24"/>
        </w:rPr>
        <w:t>703-931-6632 www.militaryfamily.org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National Resource Center on Supportive Housing and Home Modification: </w:t>
      </w:r>
      <w:r w:rsidRPr="00E05E08">
        <w:rPr>
          <w:rFonts w:ascii="Arial" w:hAnsi="Arial" w:cs="Arial"/>
          <w:sz w:val="24"/>
          <w:szCs w:val="24"/>
        </w:rPr>
        <w:t>213-740-1364 http://gero.usc.edu/nrcshhm</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National Resource </w:t>
      </w:r>
      <w:r w:rsidRPr="00E05E08">
        <w:rPr>
          <w:rFonts w:ascii="Arial" w:hAnsi="Arial" w:cs="Arial"/>
          <w:sz w:val="24"/>
          <w:szCs w:val="24"/>
        </w:rPr>
        <w:t>Directory: 800-827-1000/ www.nrd.gov</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lastRenderedPageBreak/>
        <w:t xml:space="preserve">National Veterans Legal Services Program: </w:t>
      </w:r>
      <w:r w:rsidRPr="00E05E08">
        <w:rPr>
          <w:rFonts w:ascii="Arial" w:hAnsi="Arial" w:cs="Arial"/>
          <w:sz w:val="24"/>
          <w:szCs w:val="24"/>
        </w:rPr>
        <w:t>202-265-8305/ www.nvlsp.org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Navy Marine Corps Relief Society: </w:t>
      </w:r>
      <w:r w:rsidRPr="00E05E08">
        <w:rPr>
          <w:rFonts w:ascii="Arial" w:hAnsi="Arial" w:cs="Arial"/>
          <w:sz w:val="24"/>
          <w:szCs w:val="24"/>
        </w:rPr>
        <w:t>800-654-8364/ www.nmcrs.org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Operation Family Fund: </w:t>
      </w:r>
      <w:r w:rsidRPr="00E05E08">
        <w:rPr>
          <w:rFonts w:ascii="Arial" w:hAnsi="Arial" w:cs="Arial"/>
          <w:sz w:val="24"/>
          <w:szCs w:val="24"/>
        </w:rPr>
        <w:t>760-793-0053/ www.operationfamilyfund.org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Operation First Response: </w:t>
      </w:r>
      <w:r w:rsidRPr="00E05E08">
        <w:rPr>
          <w:rFonts w:ascii="Arial" w:hAnsi="Arial" w:cs="Arial"/>
          <w:sz w:val="24"/>
          <w:szCs w:val="24"/>
        </w:rPr>
        <w:t>888-289-0280/ www.operationfirstresponse.org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Operation Home Front: </w:t>
      </w:r>
      <w:r w:rsidRPr="00E05E08">
        <w:rPr>
          <w:rFonts w:ascii="Arial" w:hAnsi="Arial" w:cs="Arial"/>
          <w:sz w:val="24"/>
          <w:szCs w:val="24"/>
        </w:rPr>
        <w:t>800-722-6098/ www.operationhomefront.org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Paralyzed Veterans of America: </w:t>
      </w:r>
      <w:r w:rsidRPr="00E05E08">
        <w:rPr>
          <w:rFonts w:ascii="Arial" w:hAnsi="Arial" w:cs="Arial"/>
          <w:sz w:val="24"/>
          <w:szCs w:val="24"/>
        </w:rPr>
        <w:t>800-424-8200/ www.pva.org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Project Return to Work: </w:t>
      </w:r>
      <w:r w:rsidRPr="00E05E08">
        <w:rPr>
          <w:rFonts w:ascii="Arial" w:hAnsi="Arial" w:cs="Arial"/>
          <w:sz w:val="24"/>
          <w:szCs w:val="24"/>
        </w:rPr>
        <w:t>720-359-1541/ www.return2work.org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Red Cross Emergency Communication Services </w:t>
      </w:r>
      <w:r w:rsidRPr="00E05E08">
        <w:rPr>
          <w:rFonts w:ascii="Arial" w:hAnsi="Arial" w:cs="Arial"/>
          <w:sz w:val="24"/>
          <w:szCs w:val="24"/>
        </w:rPr>
        <w:t>877-272-7337/ www.redcross.org/find-help/military-families</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Sentinels of Freedom Scholarship Foundation: </w:t>
      </w:r>
      <w:r w:rsidRPr="00E05E08">
        <w:rPr>
          <w:rFonts w:ascii="Arial" w:hAnsi="Arial" w:cs="Arial"/>
          <w:sz w:val="24"/>
          <w:szCs w:val="24"/>
        </w:rPr>
        <w:t>925-380-6342/ www.sentinelsoffreedom.org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Navy Safe Harbor Foundation: </w:t>
      </w:r>
      <w:r w:rsidRPr="00E05E08">
        <w:rPr>
          <w:rFonts w:ascii="Arial" w:hAnsi="Arial" w:cs="Arial"/>
          <w:sz w:val="24"/>
          <w:szCs w:val="24"/>
        </w:rPr>
        <w:t>http://www.safeharborfoundation.org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Serving Those Who Serve: </w:t>
      </w:r>
      <w:r w:rsidRPr="00E05E08">
        <w:rPr>
          <w:rFonts w:ascii="Arial" w:hAnsi="Arial" w:cs="Arial"/>
          <w:sz w:val="24"/>
          <w:szCs w:val="24"/>
        </w:rPr>
        <w:t>www.stws.org ·</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Soldiers Angels: </w:t>
      </w:r>
      <w:r w:rsidRPr="00E05E08">
        <w:rPr>
          <w:rFonts w:ascii="Arial" w:hAnsi="Arial" w:cs="Arial"/>
          <w:sz w:val="24"/>
          <w:szCs w:val="24"/>
        </w:rPr>
        <w:t>210-629-0020 /www.soldiersangels.org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Suicide Hotline: </w:t>
      </w:r>
      <w:r w:rsidRPr="00E05E08">
        <w:rPr>
          <w:rFonts w:ascii="Arial" w:hAnsi="Arial" w:cs="Arial"/>
          <w:sz w:val="24"/>
          <w:szCs w:val="24"/>
        </w:rPr>
        <w:t>1- 800-273-8255 / www.veteranscrisisline.net/ Or TEXT to Chat: 838255</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Swords to Plowshares: </w:t>
      </w:r>
      <w:r w:rsidRPr="00E05E08">
        <w:rPr>
          <w:rFonts w:ascii="Arial" w:hAnsi="Arial" w:cs="Arial"/>
          <w:sz w:val="24"/>
          <w:szCs w:val="24"/>
        </w:rPr>
        <w:t>415-252-4788 / www.swords-to-plowshares.org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The American Legion: </w:t>
      </w:r>
      <w:r w:rsidRPr="00E05E08">
        <w:rPr>
          <w:rFonts w:ascii="Arial" w:hAnsi="Arial" w:cs="Arial"/>
          <w:sz w:val="24"/>
          <w:szCs w:val="24"/>
        </w:rPr>
        <w:t>202-861-2700 / www.legion.org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The Brain Injury Network: </w:t>
      </w:r>
      <w:r w:rsidRPr="00E05E08">
        <w:rPr>
          <w:rFonts w:ascii="Arial" w:hAnsi="Arial" w:cs="Arial"/>
          <w:sz w:val="24"/>
          <w:szCs w:val="24"/>
        </w:rPr>
        <w:t>707-544-4323/ www.braininjurynetwork.org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The Military Order of the Purple Heart: </w:t>
      </w:r>
      <w:r w:rsidRPr="00E05E08">
        <w:rPr>
          <w:rFonts w:ascii="Arial" w:hAnsi="Arial" w:cs="Arial"/>
          <w:sz w:val="24"/>
          <w:szCs w:val="24"/>
        </w:rPr>
        <w:t>703-642-5360 / www.purpleheart.org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The National Amputation Foundation: </w:t>
      </w:r>
      <w:r w:rsidRPr="00E05E08">
        <w:rPr>
          <w:rFonts w:ascii="Arial" w:hAnsi="Arial" w:cs="Arial"/>
          <w:sz w:val="24"/>
          <w:szCs w:val="24"/>
        </w:rPr>
        <w:t>516-887-3600 / www.nationalamputation.org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Tragedy Assistance Program: </w:t>
      </w:r>
      <w:r w:rsidRPr="00E05E08">
        <w:rPr>
          <w:rFonts w:ascii="Arial" w:hAnsi="Arial" w:cs="Arial"/>
          <w:sz w:val="24"/>
          <w:szCs w:val="24"/>
        </w:rPr>
        <w:t>800-959-8277/ www.taps.org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Traumatic Brain Injury Survival Guide: </w:t>
      </w:r>
      <w:r w:rsidRPr="00E05E08">
        <w:rPr>
          <w:rFonts w:ascii="Arial" w:hAnsi="Arial" w:cs="Arial"/>
          <w:sz w:val="24"/>
          <w:szCs w:val="24"/>
        </w:rPr>
        <w:t>231-929-7358/ www.tbiguide.com</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United Spinal Association: </w:t>
      </w:r>
      <w:r w:rsidRPr="00E05E08">
        <w:rPr>
          <w:rFonts w:ascii="Arial" w:hAnsi="Arial" w:cs="Arial"/>
          <w:sz w:val="24"/>
          <w:szCs w:val="24"/>
        </w:rPr>
        <w:t>718-803-3782/ www.unitedspinal.org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USA Cares: </w:t>
      </w:r>
      <w:r w:rsidRPr="00E05E08">
        <w:rPr>
          <w:rFonts w:ascii="Arial" w:hAnsi="Arial" w:cs="Arial"/>
          <w:sz w:val="24"/>
          <w:szCs w:val="24"/>
        </w:rPr>
        <w:t>800-773-0387/ usacares.org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Veterans of Foreign Wars: </w:t>
      </w:r>
      <w:r w:rsidRPr="00E05E08">
        <w:rPr>
          <w:rFonts w:ascii="Arial" w:hAnsi="Arial" w:cs="Arial"/>
          <w:sz w:val="24"/>
          <w:szCs w:val="24"/>
        </w:rPr>
        <w:t>816-756-3390/ www.vfw.org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Vets4Vets: </w:t>
      </w:r>
      <w:r w:rsidRPr="00E05E08">
        <w:rPr>
          <w:rFonts w:ascii="Arial" w:hAnsi="Arial" w:cs="Arial"/>
          <w:sz w:val="24"/>
          <w:szCs w:val="24"/>
        </w:rPr>
        <w:t>www.vets4veterans.com</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Wounded Soldier and Family Hotline: </w:t>
      </w:r>
      <w:r w:rsidRPr="00E05E08">
        <w:rPr>
          <w:rFonts w:ascii="Arial" w:hAnsi="Arial" w:cs="Arial"/>
          <w:sz w:val="24"/>
          <w:szCs w:val="24"/>
        </w:rPr>
        <w:t>1-800-984-8523/ armymedicine.mil</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Wounded Warrior Project: </w:t>
      </w:r>
      <w:r w:rsidRPr="00E05E08">
        <w:rPr>
          <w:rFonts w:ascii="Arial" w:hAnsi="Arial" w:cs="Arial"/>
          <w:sz w:val="24"/>
          <w:szCs w:val="24"/>
        </w:rPr>
        <w:t>www.woundedwarriorproject.org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Wounded Warrior Regiment Call Center: </w:t>
      </w:r>
      <w:r w:rsidRPr="00E05E08">
        <w:rPr>
          <w:rFonts w:ascii="Arial" w:hAnsi="Arial" w:cs="Arial"/>
          <w:sz w:val="24"/>
          <w:szCs w:val="24"/>
        </w:rPr>
        <w:t>877-487-6299/ www.woundedwarriorregiment.org</w:t>
      </w:r>
    </w:p>
    <w:p w:rsidR="009A364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Tips/Help for Spouses/Families: </w:t>
      </w:r>
      <w:r w:rsidRPr="00E05E08">
        <w:rPr>
          <w:rFonts w:ascii="Arial" w:hAnsi="Arial" w:cs="Arial"/>
          <w:sz w:val="24"/>
          <w:szCs w:val="24"/>
        </w:rPr>
        <w:t xml:space="preserve">405-535-1925/ </w:t>
      </w:r>
      <w:hyperlink r:id="rId20" w:history="1">
        <w:r w:rsidRPr="00E05E08">
          <w:rPr>
            <w:rStyle w:val="Hyperlink"/>
            <w:rFonts w:ascii="Arial" w:hAnsi="Arial" w:cs="Arial"/>
            <w:sz w:val="24"/>
            <w:szCs w:val="24"/>
          </w:rPr>
          <w:t>www.veteransfamiliesunited.org</w:t>
        </w:r>
      </w:hyperlink>
      <w:r w:rsidRPr="00E05E08">
        <w:rPr>
          <w:rFonts w:ascii="Arial" w:hAnsi="Arial" w:cs="Arial"/>
          <w:sz w:val="24"/>
          <w:szCs w:val="24"/>
        </w:rPr>
        <w:t xml:space="preserve">  </w:t>
      </w:r>
    </w:p>
    <w:p w:rsidR="00E77FDC" w:rsidRPr="00E05E08" w:rsidRDefault="009A364C" w:rsidP="009A364C">
      <w:pPr>
        <w:pStyle w:val="ListParagraph"/>
        <w:numPr>
          <w:ilvl w:val="1"/>
          <w:numId w:val="5"/>
        </w:numPr>
        <w:autoSpaceDE w:val="0"/>
        <w:autoSpaceDN w:val="0"/>
        <w:adjustRightInd w:val="0"/>
        <w:rPr>
          <w:rFonts w:ascii="Arial" w:hAnsi="Arial" w:cs="Arial"/>
          <w:sz w:val="24"/>
          <w:szCs w:val="24"/>
        </w:rPr>
      </w:pPr>
      <w:r w:rsidRPr="00E05E08">
        <w:rPr>
          <w:rFonts w:ascii="Arial" w:hAnsi="Arial" w:cs="Arial"/>
          <w:b/>
          <w:bCs/>
          <w:sz w:val="24"/>
          <w:szCs w:val="24"/>
        </w:rPr>
        <w:t xml:space="preserve">USO: </w:t>
      </w:r>
      <w:r w:rsidRPr="00E05E08">
        <w:rPr>
          <w:rFonts w:ascii="Arial" w:hAnsi="Arial" w:cs="Arial"/>
          <w:sz w:val="24"/>
          <w:szCs w:val="24"/>
        </w:rPr>
        <w:t>888-484-3876/</w:t>
      </w:r>
      <w:r w:rsidRPr="00E05E08">
        <w:rPr>
          <w:rFonts w:ascii="Arial" w:hAnsi="Arial" w:cs="Arial"/>
          <w:b/>
          <w:bCs/>
          <w:sz w:val="24"/>
          <w:szCs w:val="24"/>
        </w:rPr>
        <w:t xml:space="preserve"> </w:t>
      </w:r>
      <w:r w:rsidRPr="00E05E08">
        <w:rPr>
          <w:rFonts w:ascii="Arial" w:hAnsi="Arial" w:cs="Arial"/>
          <w:sz w:val="24"/>
          <w:szCs w:val="24"/>
        </w:rPr>
        <w:t>www.uso.org</w:t>
      </w:r>
    </w:p>
    <w:sectPr w:rsidR="00E77FDC" w:rsidRPr="00E05E08" w:rsidSect="0034765E">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8" w:rsidRDefault="00E05E08" w:rsidP="00E05E08">
      <w:r>
        <w:separator/>
      </w:r>
    </w:p>
  </w:endnote>
  <w:endnote w:type="continuationSeparator" w:id="0">
    <w:p w:rsidR="00E05E08" w:rsidRDefault="00E05E08" w:rsidP="00E05E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08" w:rsidRDefault="00E05E08">
    <w:pPr>
      <w:pStyle w:val="Footer"/>
      <w:pBdr>
        <w:top w:val="thinThickSmallGap" w:sz="24" w:space="1" w:color="823B0B" w:themeColor="accent2" w:themeShade="7F"/>
      </w:pBdr>
      <w:rPr>
        <w:rFonts w:asciiTheme="majorHAnsi" w:hAnsiTheme="majorHAnsi"/>
      </w:rPr>
    </w:pPr>
    <w:r>
      <w:rPr>
        <w:rFonts w:asciiTheme="majorHAnsi" w:hAnsiTheme="majorHAnsi"/>
      </w:rPr>
      <w:t>1/2020</w:t>
    </w:r>
    <w:r>
      <w:rPr>
        <w:rFonts w:asciiTheme="majorHAnsi" w:hAnsiTheme="majorHAnsi"/>
      </w:rPr>
      <w:ptab w:relativeTo="margin" w:alignment="right" w:leader="none"/>
    </w:r>
    <w:r>
      <w:rPr>
        <w:rFonts w:asciiTheme="majorHAnsi" w:hAnsiTheme="majorHAnsi"/>
      </w:rPr>
      <w:t xml:space="preserve">Page </w:t>
    </w:r>
    <w:fldSimple w:instr=" PAGE   \* MERGEFORMAT ">
      <w:r w:rsidRPr="00E05E08">
        <w:rPr>
          <w:rFonts w:asciiTheme="majorHAnsi" w:hAnsiTheme="majorHAnsi"/>
          <w:noProof/>
        </w:rPr>
        <w:t>2</w:t>
      </w:r>
    </w:fldSimple>
  </w:p>
  <w:p w:rsidR="00E05E08" w:rsidRDefault="00E05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8" w:rsidRDefault="00E05E08" w:rsidP="00E05E08">
      <w:r>
        <w:separator/>
      </w:r>
    </w:p>
  </w:footnote>
  <w:footnote w:type="continuationSeparator" w:id="0">
    <w:p w:rsidR="00E05E08" w:rsidRDefault="00E05E08" w:rsidP="00E0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6A01"/>
    <w:multiLevelType w:val="hybridMultilevel"/>
    <w:tmpl w:val="065C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92BAD"/>
    <w:multiLevelType w:val="hybridMultilevel"/>
    <w:tmpl w:val="7A745210"/>
    <w:lvl w:ilvl="0" w:tplc="4EEC145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925A9"/>
    <w:multiLevelType w:val="hybridMultilevel"/>
    <w:tmpl w:val="DDCA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436F16"/>
    <w:multiLevelType w:val="hybridMultilevel"/>
    <w:tmpl w:val="5D40F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05EDB"/>
    <w:multiLevelType w:val="hybridMultilevel"/>
    <w:tmpl w:val="87BEEEAC"/>
    <w:lvl w:ilvl="0" w:tplc="04090001">
      <w:start w:val="1"/>
      <w:numFmt w:val="bullet"/>
      <w:lvlText w:val=""/>
      <w:lvlJc w:val="left"/>
      <w:pPr>
        <w:ind w:left="720" w:hanging="360"/>
      </w:pPr>
      <w:rPr>
        <w:rFonts w:ascii="Symbol" w:hAnsi="Symbol" w:hint="default"/>
      </w:rPr>
    </w:lvl>
    <w:lvl w:ilvl="1" w:tplc="4EEC145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97290"/>
    <w:multiLevelType w:val="hybridMultilevel"/>
    <w:tmpl w:val="90A2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20"/>
  <w:characterSpacingControl w:val="doNotCompress"/>
  <w:footnotePr>
    <w:footnote w:id="-1"/>
    <w:footnote w:id="0"/>
  </w:footnotePr>
  <w:endnotePr>
    <w:endnote w:id="-1"/>
    <w:endnote w:id="0"/>
  </w:endnotePr>
  <w:compat/>
  <w:rsids>
    <w:rsidRoot w:val="0034765E"/>
    <w:rsid w:val="00047FD6"/>
    <w:rsid w:val="001C2DD1"/>
    <w:rsid w:val="00280DF1"/>
    <w:rsid w:val="0034765E"/>
    <w:rsid w:val="00392283"/>
    <w:rsid w:val="003A6517"/>
    <w:rsid w:val="003B1409"/>
    <w:rsid w:val="00427A78"/>
    <w:rsid w:val="00540804"/>
    <w:rsid w:val="005C5C0C"/>
    <w:rsid w:val="00723937"/>
    <w:rsid w:val="008F087E"/>
    <w:rsid w:val="009A364C"/>
    <w:rsid w:val="00A53635"/>
    <w:rsid w:val="00B64936"/>
    <w:rsid w:val="00BB7287"/>
    <w:rsid w:val="00D04500"/>
    <w:rsid w:val="00DC2C4B"/>
    <w:rsid w:val="00DD713D"/>
    <w:rsid w:val="00E05E08"/>
    <w:rsid w:val="00E61C81"/>
    <w:rsid w:val="00E77FDC"/>
    <w:rsid w:val="00F8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4B"/>
  </w:style>
  <w:style w:type="paragraph" w:styleId="Heading2">
    <w:name w:val="heading 2"/>
    <w:basedOn w:val="Normal"/>
    <w:link w:val="Heading2Char"/>
    <w:uiPriority w:val="9"/>
    <w:qFormat/>
    <w:rsid w:val="00E77FD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13D"/>
    <w:rPr>
      <w:color w:val="0563C1" w:themeColor="hyperlink"/>
      <w:u w:val="single"/>
    </w:rPr>
  </w:style>
  <w:style w:type="character" w:customStyle="1" w:styleId="UnresolvedMention">
    <w:name w:val="Unresolved Mention"/>
    <w:basedOn w:val="DefaultParagraphFont"/>
    <w:uiPriority w:val="99"/>
    <w:semiHidden/>
    <w:unhideWhenUsed/>
    <w:rsid w:val="00DD713D"/>
    <w:rPr>
      <w:color w:val="605E5C"/>
      <w:shd w:val="clear" w:color="auto" w:fill="E1DFDD"/>
    </w:rPr>
  </w:style>
  <w:style w:type="character" w:customStyle="1" w:styleId="Heading2Char">
    <w:name w:val="Heading 2 Char"/>
    <w:basedOn w:val="DefaultParagraphFont"/>
    <w:link w:val="Heading2"/>
    <w:uiPriority w:val="9"/>
    <w:rsid w:val="00E77FDC"/>
    <w:rPr>
      <w:rFonts w:ascii="Times New Roman" w:eastAsia="Times New Roman" w:hAnsi="Times New Roman" w:cs="Times New Roman"/>
      <w:b/>
      <w:bCs/>
      <w:sz w:val="36"/>
      <w:szCs w:val="36"/>
    </w:rPr>
  </w:style>
  <w:style w:type="paragraph" w:customStyle="1" w:styleId="yiv9392083739ydpd7181470card-description">
    <w:name w:val="yiv9392083739ydpd7181470card-description"/>
    <w:basedOn w:val="Normal"/>
    <w:rsid w:val="00E77FDC"/>
    <w:pPr>
      <w:spacing w:before="100" w:beforeAutospacing="1" w:after="100" w:afterAutospacing="1"/>
    </w:pPr>
    <w:rPr>
      <w:rFonts w:ascii="Times New Roman" w:eastAsia="Times New Roman" w:hAnsi="Times New Roman" w:cs="Times New Roman"/>
    </w:rPr>
  </w:style>
  <w:style w:type="paragraph" w:customStyle="1" w:styleId="yiv9392083739ydp726ea794card-richinfo-primary">
    <w:name w:val="yiv9392083739ydp726ea794card-richinfo-primary"/>
    <w:basedOn w:val="Normal"/>
    <w:rsid w:val="00E77FDC"/>
    <w:pPr>
      <w:spacing w:before="100" w:beforeAutospacing="1" w:after="100" w:afterAutospacing="1"/>
    </w:pPr>
    <w:rPr>
      <w:rFonts w:ascii="Times New Roman" w:eastAsia="Times New Roman" w:hAnsi="Times New Roman" w:cs="Times New Roman"/>
    </w:rPr>
  </w:style>
  <w:style w:type="paragraph" w:customStyle="1" w:styleId="yiv9392083739ydpab62d962card-description">
    <w:name w:val="yiv9392083739ydpab62d962card-description"/>
    <w:basedOn w:val="Normal"/>
    <w:rsid w:val="00E77FDC"/>
    <w:pPr>
      <w:spacing w:before="100" w:beforeAutospacing="1" w:after="100" w:afterAutospacing="1"/>
    </w:pPr>
    <w:rPr>
      <w:rFonts w:ascii="Times New Roman" w:eastAsia="Times New Roman" w:hAnsi="Times New Roman" w:cs="Times New Roman"/>
    </w:rPr>
  </w:style>
  <w:style w:type="paragraph" w:customStyle="1" w:styleId="yiv9392083739ydp93f590dfcard-description">
    <w:name w:val="yiv9392083739ydp93f590dfcard-description"/>
    <w:basedOn w:val="Normal"/>
    <w:rsid w:val="00E77FDC"/>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A364C"/>
    <w:rPr>
      <w:color w:val="954F72" w:themeColor="followedHyperlink"/>
      <w:u w:val="single"/>
    </w:rPr>
  </w:style>
  <w:style w:type="paragraph" w:styleId="ListParagraph">
    <w:name w:val="List Paragraph"/>
    <w:basedOn w:val="Normal"/>
    <w:uiPriority w:val="34"/>
    <w:qFormat/>
    <w:rsid w:val="009A364C"/>
    <w:pPr>
      <w:spacing w:before="100" w:beforeAutospacing="1" w:after="240"/>
      <w:ind w:left="720"/>
      <w:contextualSpacing/>
    </w:pPr>
    <w:rPr>
      <w:sz w:val="22"/>
      <w:szCs w:val="22"/>
    </w:rPr>
  </w:style>
  <w:style w:type="paragraph" w:styleId="BalloonText">
    <w:name w:val="Balloon Text"/>
    <w:basedOn w:val="Normal"/>
    <w:link w:val="BalloonTextChar"/>
    <w:uiPriority w:val="99"/>
    <w:semiHidden/>
    <w:unhideWhenUsed/>
    <w:rsid w:val="00E05E08"/>
    <w:rPr>
      <w:rFonts w:ascii="Tahoma" w:hAnsi="Tahoma" w:cs="Tahoma"/>
      <w:sz w:val="16"/>
      <w:szCs w:val="16"/>
    </w:rPr>
  </w:style>
  <w:style w:type="character" w:customStyle="1" w:styleId="BalloonTextChar">
    <w:name w:val="Balloon Text Char"/>
    <w:basedOn w:val="DefaultParagraphFont"/>
    <w:link w:val="BalloonText"/>
    <w:uiPriority w:val="99"/>
    <w:semiHidden/>
    <w:rsid w:val="00E05E08"/>
    <w:rPr>
      <w:rFonts w:ascii="Tahoma" w:hAnsi="Tahoma" w:cs="Tahoma"/>
      <w:sz w:val="16"/>
      <w:szCs w:val="16"/>
    </w:rPr>
  </w:style>
  <w:style w:type="paragraph" w:styleId="Header">
    <w:name w:val="header"/>
    <w:basedOn w:val="Normal"/>
    <w:link w:val="HeaderChar"/>
    <w:uiPriority w:val="99"/>
    <w:semiHidden/>
    <w:unhideWhenUsed/>
    <w:rsid w:val="00E05E08"/>
    <w:pPr>
      <w:tabs>
        <w:tab w:val="center" w:pos="4680"/>
        <w:tab w:val="right" w:pos="9360"/>
      </w:tabs>
    </w:pPr>
  </w:style>
  <w:style w:type="character" w:customStyle="1" w:styleId="HeaderChar">
    <w:name w:val="Header Char"/>
    <w:basedOn w:val="DefaultParagraphFont"/>
    <w:link w:val="Header"/>
    <w:uiPriority w:val="99"/>
    <w:semiHidden/>
    <w:rsid w:val="00E05E08"/>
  </w:style>
  <w:style w:type="paragraph" w:styleId="Footer">
    <w:name w:val="footer"/>
    <w:basedOn w:val="Normal"/>
    <w:link w:val="FooterChar"/>
    <w:uiPriority w:val="99"/>
    <w:unhideWhenUsed/>
    <w:rsid w:val="00E05E08"/>
    <w:pPr>
      <w:tabs>
        <w:tab w:val="center" w:pos="4680"/>
        <w:tab w:val="right" w:pos="9360"/>
      </w:tabs>
    </w:pPr>
  </w:style>
  <w:style w:type="character" w:customStyle="1" w:styleId="FooterChar">
    <w:name w:val="Footer Char"/>
    <w:basedOn w:val="DefaultParagraphFont"/>
    <w:link w:val="Footer"/>
    <w:uiPriority w:val="99"/>
    <w:rsid w:val="00E05E08"/>
  </w:style>
</w:styles>
</file>

<file path=word/webSettings.xml><?xml version="1.0" encoding="utf-8"?>
<w:webSettings xmlns:r="http://schemas.openxmlformats.org/officeDocument/2006/relationships" xmlns:w="http://schemas.openxmlformats.org/wordprocessingml/2006/main">
  <w:divs>
    <w:div w:id="143998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veterans/military-service-records" TargetMode="External"/><Relationship Id="rId13" Type="http://schemas.openxmlformats.org/officeDocument/2006/relationships/hyperlink" Target="http://www.va.gov" TargetMode="External"/><Relationship Id="rId18" Type="http://schemas.openxmlformats.org/officeDocument/2006/relationships/hyperlink" Target="https://semperfifund.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va.gov/geriatrics/pages/Home_and_Community_Based_Services.asp" TargetMode="External"/><Relationship Id="rId17" Type="http://schemas.openxmlformats.org/officeDocument/2006/relationships/hyperlink" Target="http://www.dfas.mil" TargetMode="External"/><Relationship Id="rId2" Type="http://schemas.openxmlformats.org/officeDocument/2006/relationships/styles" Target="styles.xml"/><Relationship Id="rId16" Type="http://schemas.openxmlformats.org/officeDocument/2006/relationships/hyperlink" Target="http://www.cem.va.gov" TargetMode="External"/><Relationship Id="rId20" Type="http://schemas.openxmlformats.org/officeDocument/2006/relationships/hyperlink" Target="http://www.veteransfamiliesunite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gov/GERIATRICS/pages/Palliative_Care.asp" TargetMode="External"/><Relationship Id="rId5" Type="http://schemas.openxmlformats.org/officeDocument/2006/relationships/footnotes" Target="footnotes.xml"/><Relationship Id="rId15" Type="http://schemas.openxmlformats.org/officeDocument/2006/relationships/hyperlink" Target="http://www.ebenefits.va.gov" TargetMode="External"/><Relationship Id="rId23" Type="http://schemas.openxmlformats.org/officeDocument/2006/relationships/theme" Target="theme/theme1.xml"/><Relationship Id="rId10" Type="http://schemas.openxmlformats.org/officeDocument/2006/relationships/hyperlink" Target="https://www.va.gov/geriatrics/pages/Hospice_Care.asp" TargetMode="External"/><Relationship Id="rId19" Type="http://schemas.openxmlformats.org/officeDocument/2006/relationships/hyperlink" Target="mailto:vets@hireheroesusa.org" TargetMode="External"/><Relationship Id="rId4" Type="http://schemas.openxmlformats.org/officeDocument/2006/relationships/webSettings" Target="webSettings.xml"/><Relationship Id="rId9" Type="http://schemas.openxmlformats.org/officeDocument/2006/relationships/hyperlink" Target="http://www.Tricare.mil" TargetMode="External"/><Relationship Id="rId14" Type="http://schemas.openxmlformats.org/officeDocument/2006/relationships/hyperlink" Target="http://www.benefits.v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2060</Words>
  <Characters>9024</Characters>
  <Application>Microsoft Office Word</Application>
  <DocSecurity>0</DocSecurity>
  <Lines>291</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Nelson</dc:creator>
  <cp:keywords/>
  <dc:description/>
  <cp:lastModifiedBy>Lisa Desautels</cp:lastModifiedBy>
  <cp:revision>6</cp:revision>
  <cp:lastPrinted>2020-04-17T07:25:00Z</cp:lastPrinted>
  <dcterms:created xsi:type="dcterms:W3CDTF">2020-04-17T07:25:00Z</dcterms:created>
  <dcterms:modified xsi:type="dcterms:W3CDTF">2020-10-11T21:03:00Z</dcterms:modified>
</cp:coreProperties>
</file>